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038" w:rsidRPr="00F35038" w:rsidRDefault="00F35038" w:rsidP="00F35038">
      <w:pPr>
        <w:jc w:val="center"/>
        <w:rPr>
          <w:rFonts w:ascii="Proxima Nova Rg" w:hAnsi="Proxima Nova Rg" w:cs="Arial"/>
          <w:b/>
        </w:rPr>
      </w:pPr>
      <w:r w:rsidRPr="00F35038">
        <w:rPr>
          <w:rFonts w:ascii="Proxima Nova Rg" w:hAnsi="Proxima Nova Rg" w:cs="Arial"/>
          <w:b/>
          <w:noProof/>
        </w:rPr>
        <w:drawing>
          <wp:inline distT="0" distB="0" distL="0" distR="0" wp14:anchorId="3839D34F" wp14:editId="1D6C3FF0">
            <wp:extent cx="2114069" cy="939782"/>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P_Geographic Logo_Primary_Black_Tusco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15168" cy="940271"/>
                    </a:xfrm>
                    <a:prstGeom prst="rect">
                      <a:avLst/>
                    </a:prstGeom>
                  </pic:spPr>
                </pic:pic>
              </a:graphicData>
            </a:graphic>
          </wp:inline>
        </w:drawing>
      </w:r>
    </w:p>
    <w:p w:rsidR="00F35038" w:rsidRDefault="00F35038" w:rsidP="00E1674E">
      <w:pPr>
        <w:rPr>
          <w:rFonts w:ascii="Proxima Nova Rg" w:hAnsi="Proxima Nova Rg" w:cs="Arial"/>
          <w:b/>
        </w:rPr>
      </w:pPr>
    </w:p>
    <w:p w:rsidR="00E1674E" w:rsidRPr="00F35038" w:rsidRDefault="00F35038" w:rsidP="00F35038">
      <w:pPr>
        <w:jc w:val="center"/>
        <w:rPr>
          <w:rFonts w:ascii="Proxima Nova Rg" w:hAnsi="Proxima Nova Rg" w:cs="Arial"/>
          <w:sz w:val="28"/>
          <w:szCs w:val="28"/>
          <w:u w:val="single"/>
        </w:rPr>
      </w:pPr>
      <w:r w:rsidRPr="00F35038">
        <w:rPr>
          <w:rFonts w:ascii="Proxima Nova Rg" w:hAnsi="Proxima Nova Rg" w:cs="Arial"/>
          <w:b/>
          <w:sz w:val="28"/>
          <w:szCs w:val="28"/>
          <w:u w:val="single"/>
        </w:rPr>
        <w:t>L</w:t>
      </w:r>
      <w:r w:rsidR="00E1674E" w:rsidRPr="00F35038">
        <w:rPr>
          <w:rFonts w:ascii="Proxima Nova Rg" w:hAnsi="Proxima Nova Rg" w:cs="Arial"/>
          <w:b/>
          <w:sz w:val="28"/>
          <w:szCs w:val="28"/>
          <w:u w:val="single"/>
        </w:rPr>
        <w:t>ead Partner Tips and Lessons Learned</w:t>
      </w:r>
    </w:p>
    <w:p w:rsidR="00E1674E" w:rsidRPr="00A0438B" w:rsidRDefault="00E1674E" w:rsidP="00E1674E">
      <w:pPr>
        <w:rPr>
          <w:rFonts w:ascii="Proxima Nova Rg" w:hAnsi="Proxima Nova Rg" w:cs="Arial"/>
        </w:rPr>
      </w:pPr>
    </w:p>
    <w:p w:rsidR="00E1674E" w:rsidRPr="00A0438B" w:rsidRDefault="00E1674E" w:rsidP="00E1674E">
      <w:pPr>
        <w:numPr>
          <w:ilvl w:val="0"/>
          <w:numId w:val="1"/>
        </w:numPr>
        <w:spacing w:line="360" w:lineRule="auto"/>
        <w:rPr>
          <w:rFonts w:ascii="Proxima Nova Rg" w:hAnsi="Proxima Nova Rg" w:cs="Arial"/>
        </w:rPr>
      </w:pPr>
      <w:r w:rsidRPr="00A0438B">
        <w:rPr>
          <w:rFonts w:ascii="Proxima Nova Rg" w:hAnsi="Proxima Nova Rg" w:cs="Arial"/>
          <w:b/>
        </w:rPr>
        <w:t xml:space="preserve">Believe strongly in both SVP and in the Investee’s </w:t>
      </w:r>
      <w:r w:rsidR="00A0438B" w:rsidRPr="00A0438B">
        <w:rPr>
          <w:rFonts w:ascii="Proxima Nova Rg" w:hAnsi="Proxima Nova Rg" w:cs="Arial"/>
          <w:b/>
        </w:rPr>
        <w:t>mission.</w:t>
      </w:r>
      <w:r w:rsidRPr="00A0438B">
        <w:rPr>
          <w:rFonts w:ascii="Proxima Nova Rg" w:hAnsi="Proxima Nova Rg" w:cs="Arial"/>
        </w:rPr>
        <w:t xml:space="preserve">  Genuine passion for the </w:t>
      </w:r>
      <w:bookmarkStart w:id="0" w:name="_GoBack"/>
      <w:bookmarkEnd w:id="0"/>
      <w:r w:rsidRPr="00A0438B">
        <w:rPr>
          <w:rFonts w:ascii="Proxima Nova Rg" w:hAnsi="Proxima Nova Rg" w:cs="Arial"/>
        </w:rPr>
        <w:t>Investee’s mission is important. If you don’t have it, don’t take the job. Explore the Investee organization before accepting LP role.</w:t>
      </w:r>
    </w:p>
    <w:p w:rsidR="00D661DD" w:rsidRPr="00D661DD" w:rsidRDefault="00A0438B" w:rsidP="00A0438B">
      <w:pPr>
        <w:numPr>
          <w:ilvl w:val="0"/>
          <w:numId w:val="1"/>
        </w:numPr>
        <w:spacing w:line="360" w:lineRule="auto"/>
        <w:rPr>
          <w:rFonts w:ascii="Proxima Nova Rg" w:hAnsi="Proxima Nova Rg" w:cs="Arial"/>
        </w:rPr>
      </w:pPr>
      <w:r w:rsidRPr="00D661DD">
        <w:rPr>
          <w:rFonts w:ascii="Proxima Nova Rg" w:hAnsi="Proxima Nova Rg" w:cs="Arial"/>
          <w:b/>
        </w:rPr>
        <w:t>Relationship and trust-building come</w:t>
      </w:r>
      <w:r w:rsidR="00E35B57" w:rsidRPr="00D661DD">
        <w:rPr>
          <w:rFonts w:ascii="Proxima Nova Rg" w:hAnsi="Proxima Nova Rg" w:cs="Arial"/>
          <w:b/>
        </w:rPr>
        <w:t>s</w:t>
      </w:r>
      <w:r w:rsidRPr="00D661DD">
        <w:rPr>
          <w:rFonts w:ascii="Proxima Nova Rg" w:hAnsi="Proxima Nova Rg" w:cs="Arial"/>
          <w:b/>
        </w:rPr>
        <w:t xml:space="preserve"> first and takes time; good work will follow. </w:t>
      </w:r>
      <w:r w:rsidRPr="00D661DD">
        <w:rPr>
          <w:rFonts w:ascii="Proxima Nova Rg" w:hAnsi="Proxima Nova Rg"/>
        </w:rPr>
        <w:t xml:space="preserve">Taking time to build trust in the beginning of the relationship will pay off long term. In some cases, achieving </w:t>
      </w:r>
      <w:r w:rsidR="00D661DD" w:rsidRPr="00D661DD">
        <w:rPr>
          <w:rFonts w:ascii="Proxima Nova Rg" w:hAnsi="Proxima Nova Rg"/>
        </w:rPr>
        <w:t xml:space="preserve">and celebrating </w:t>
      </w:r>
      <w:r w:rsidRPr="00D661DD">
        <w:rPr>
          <w:rFonts w:ascii="Proxima Nova Rg" w:hAnsi="Proxima Nova Rg"/>
        </w:rPr>
        <w:t xml:space="preserve">small successes early on </w:t>
      </w:r>
      <w:r w:rsidR="00D661DD">
        <w:rPr>
          <w:rFonts w:ascii="Proxima Nova Rg" w:hAnsi="Proxima Nova Rg"/>
        </w:rPr>
        <w:t xml:space="preserve">can </w:t>
      </w:r>
      <w:r w:rsidR="00D661DD" w:rsidRPr="00D661DD">
        <w:rPr>
          <w:rFonts w:ascii="Proxima Nova Rg" w:hAnsi="Proxima Nova Rg"/>
        </w:rPr>
        <w:t xml:space="preserve">help build trust and confidence. </w:t>
      </w:r>
    </w:p>
    <w:p w:rsidR="00A0438B" w:rsidRPr="00D661DD" w:rsidRDefault="00E1674E" w:rsidP="00A0438B">
      <w:pPr>
        <w:numPr>
          <w:ilvl w:val="0"/>
          <w:numId w:val="1"/>
        </w:numPr>
        <w:spacing w:line="360" w:lineRule="auto"/>
        <w:rPr>
          <w:rFonts w:ascii="Proxima Nova Rg" w:hAnsi="Proxima Nova Rg" w:cs="Arial"/>
        </w:rPr>
      </w:pPr>
      <w:r w:rsidRPr="00D661DD">
        <w:rPr>
          <w:rFonts w:ascii="Proxima Nova Rg" w:hAnsi="Proxima Nova Rg" w:cs="Arial"/>
          <w:b/>
        </w:rPr>
        <w:t xml:space="preserve">Listen and Ask </w:t>
      </w:r>
      <w:r w:rsidRPr="00D661DD">
        <w:rPr>
          <w:rFonts w:ascii="Proxima Nova Rg" w:hAnsi="Proxima Nova Rg" w:cs="Arial"/>
        </w:rPr>
        <w:t>the Investee what they need from SVP and respond accordingly.</w:t>
      </w:r>
      <w:r w:rsidR="009B3C00" w:rsidRPr="00D661DD">
        <w:rPr>
          <w:rFonts w:ascii="Proxima Nova Rg" w:hAnsi="Proxima Nova Rg" w:cs="Arial"/>
        </w:rPr>
        <w:t xml:space="preserve"> You are their central point of contact with SVP.  </w:t>
      </w:r>
      <w:r w:rsidR="00A0438B" w:rsidRPr="00D661DD">
        <w:rPr>
          <w:rFonts w:ascii="Proxima Nova Rg" w:hAnsi="Proxima Nova Rg" w:cs="Arial"/>
        </w:rPr>
        <w:t xml:space="preserve">Walk the “middle ground” and serve as a genuine </w:t>
      </w:r>
      <w:r w:rsidR="00E35B57" w:rsidRPr="00D661DD">
        <w:rPr>
          <w:rFonts w:ascii="Proxima Nova Rg" w:hAnsi="Proxima Nova Rg" w:cs="Arial"/>
        </w:rPr>
        <w:t>a</w:t>
      </w:r>
      <w:r w:rsidR="00A0438B" w:rsidRPr="00D661DD">
        <w:rPr>
          <w:rFonts w:ascii="Proxima Nova Rg" w:hAnsi="Proxima Nova Rg" w:cs="Arial"/>
        </w:rPr>
        <w:t xml:space="preserve">dvocate for the Investee. </w:t>
      </w:r>
    </w:p>
    <w:p w:rsidR="00E1674E" w:rsidRPr="00A0438B" w:rsidRDefault="00E1674E" w:rsidP="00E1674E">
      <w:pPr>
        <w:numPr>
          <w:ilvl w:val="0"/>
          <w:numId w:val="1"/>
        </w:numPr>
        <w:spacing w:line="360" w:lineRule="auto"/>
        <w:rPr>
          <w:rFonts w:ascii="Proxima Nova Rg" w:hAnsi="Proxima Nova Rg" w:cs="Arial"/>
        </w:rPr>
      </w:pPr>
      <w:r w:rsidRPr="00A0438B">
        <w:rPr>
          <w:rFonts w:ascii="Proxima Nova Rg" w:hAnsi="Proxima Nova Rg" w:cs="Arial"/>
          <w:b/>
        </w:rPr>
        <w:t>Communicate with the Investee group “as needed.”</w:t>
      </w:r>
      <w:r w:rsidRPr="00A0438B">
        <w:rPr>
          <w:rFonts w:ascii="Proxima Nova Rg" w:hAnsi="Proxima Nova Rg" w:cs="Arial"/>
        </w:rPr>
        <w:t xml:space="preserve"> When demands for SVP’s services are great, be there. Otherwise give them </w:t>
      </w:r>
      <w:r w:rsidR="00E35B57">
        <w:rPr>
          <w:rFonts w:ascii="Proxima Nova Rg" w:hAnsi="Proxima Nova Rg" w:cs="Arial"/>
        </w:rPr>
        <w:t xml:space="preserve">space. </w:t>
      </w:r>
    </w:p>
    <w:p w:rsidR="00A0438B" w:rsidRPr="00A0438B" w:rsidRDefault="00E1674E" w:rsidP="00E1674E">
      <w:pPr>
        <w:numPr>
          <w:ilvl w:val="0"/>
          <w:numId w:val="1"/>
        </w:numPr>
        <w:spacing w:line="360" w:lineRule="auto"/>
        <w:rPr>
          <w:rFonts w:ascii="Proxima Nova Rg" w:hAnsi="Proxima Nova Rg" w:cs="Arial"/>
        </w:rPr>
      </w:pPr>
      <w:r w:rsidRPr="00A0438B">
        <w:rPr>
          <w:rFonts w:ascii="Proxima Nova Rg" w:hAnsi="Proxima Nova Rg" w:cs="Arial"/>
          <w:b/>
        </w:rPr>
        <w:t>Don’t commit the resources of SVP unless you know they are readily available.</w:t>
      </w:r>
      <w:r w:rsidRPr="00A0438B">
        <w:rPr>
          <w:rFonts w:ascii="Proxima Nova Rg" w:hAnsi="Proxima Nova Rg" w:cs="Arial"/>
        </w:rPr>
        <w:t xml:space="preserve"> Before committing, check with SVP Executive Director on Partner availability and skills needed. </w:t>
      </w:r>
    </w:p>
    <w:p w:rsidR="00E1674E" w:rsidRPr="00A0438B" w:rsidRDefault="00E1674E" w:rsidP="00E1674E">
      <w:pPr>
        <w:numPr>
          <w:ilvl w:val="0"/>
          <w:numId w:val="1"/>
        </w:numPr>
        <w:spacing w:line="360" w:lineRule="auto"/>
        <w:rPr>
          <w:rFonts w:ascii="Proxima Nova Rg" w:hAnsi="Proxima Nova Rg" w:cs="Arial"/>
        </w:rPr>
      </w:pPr>
      <w:r w:rsidRPr="00A0438B">
        <w:rPr>
          <w:rFonts w:ascii="Proxima Nova Rg" w:hAnsi="Proxima Nova Rg" w:cs="Arial"/>
          <w:b/>
        </w:rPr>
        <w:t>Demonstrate flexibility.</w:t>
      </w:r>
      <w:r w:rsidRPr="00A0438B">
        <w:rPr>
          <w:rFonts w:ascii="Proxima Nova Rg" w:hAnsi="Proxima Nova Rg" w:cs="Arial"/>
        </w:rPr>
        <w:t xml:space="preserve"> Circumstances and priorities may change for the </w:t>
      </w:r>
      <w:r w:rsidR="00A0438B" w:rsidRPr="00A0438B">
        <w:rPr>
          <w:rFonts w:ascii="Proxima Nova Rg" w:hAnsi="Proxima Nova Rg" w:cs="Arial"/>
        </w:rPr>
        <w:t>Investee;</w:t>
      </w:r>
      <w:r w:rsidRPr="00A0438B">
        <w:rPr>
          <w:rFonts w:ascii="Proxima Nova Rg" w:hAnsi="Proxima Nova Rg" w:cs="Arial"/>
        </w:rPr>
        <w:t xml:space="preserve"> help them as they believe they need help. After all, it is their business.</w:t>
      </w:r>
    </w:p>
    <w:p w:rsidR="00A0438B" w:rsidRPr="00A0438B" w:rsidRDefault="00E1674E" w:rsidP="00E1674E">
      <w:pPr>
        <w:numPr>
          <w:ilvl w:val="0"/>
          <w:numId w:val="1"/>
        </w:numPr>
        <w:spacing w:line="360" w:lineRule="auto"/>
        <w:rPr>
          <w:rFonts w:ascii="Proxima Nova Rg" w:hAnsi="Proxima Nova Rg" w:cs="Arial"/>
        </w:rPr>
      </w:pPr>
      <w:r w:rsidRPr="00A0438B">
        <w:rPr>
          <w:rFonts w:ascii="Proxima Nova Rg" w:hAnsi="Proxima Nova Rg" w:cs="Arial"/>
          <w:b/>
        </w:rPr>
        <w:t>“Simple is better, more is a chore.”</w:t>
      </w:r>
      <w:r w:rsidRPr="00A0438B">
        <w:rPr>
          <w:rFonts w:ascii="Proxima Nova Rg" w:hAnsi="Proxima Nova Rg" w:cs="Arial"/>
        </w:rPr>
        <w:t xml:space="preserve"> – Minimize paperwork and ongoing reporting</w:t>
      </w:r>
      <w:r w:rsidR="00D661DD">
        <w:rPr>
          <w:rFonts w:ascii="Proxima Nova Rg" w:hAnsi="Proxima Nova Rg" w:cs="Arial"/>
        </w:rPr>
        <w:t xml:space="preserve">. </w:t>
      </w:r>
      <w:r w:rsidRPr="00A0438B">
        <w:rPr>
          <w:rFonts w:ascii="Proxima Nova Rg" w:hAnsi="Proxima Nova Rg" w:cs="Arial"/>
        </w:rPr>
        <w:t xml:space="preserve"> </w:t>
      </w:r>
    </w:p>
    <w:p w:rsidR="00CD69E5" w:rsidRPr="00A0438B" w:rsidRDefault="007F1847" w:rsidP="00CD69E5">
      <w:pPr>
        <w:numPr>
          <w:ilvl w:val="0"/>
          <w:numId w:val="1"/>
        </w:numPr>
        <w:spacing w:line="360" w:lineRule="auto"/>
        <w:rPr>
          <w:rFonts w:ascii="Proxima Nova Rg" w:hAnsi="Proxima Nova Rg" w:cs="Arial"/>
        </w:rPr>
      </w:pPr>
      <w:r w:rsidRPr="007F1847">
        <w:rPr>
          <w:rFonts w:ascii="Proxima Nova Rg" w:hAnsi="Proxima Nova Rg" w:cs="Arial"/>
          <w:b/>
        </w:rPr>
        <w:t xml:space="preserve">Recognize the differences that exist between the for-profit and nonprofit worlds. </w:t>
      </w:r>
      <w:r w:rsidR="00E51CD7">
        <w:rPr>
          <w:rFonts w:ascii="Proxima Nova Rg" w:hAnsi="Proxima Nova Rg" w:cs="Arial"/>
        </w:rPr>
        <w:t xml:space="preserve">Respect the organization’s values, culture and priorities which may be different from your own. </w:t>
      </w:r>
      <w:r w:rsidR="00CD69E5" w:rsidRPr="00A0438B">
        <w:rPr>
          <w:rFonts w:ascii="Proxima Nova Rg" w:hAnsi="Proxima Nova Rg" w:cs="Arial"/>
        </w:rPr>
        <w:t xml:space="preserve">Be sensitive to expecting too much too quickly.  </w:t>
      </w:r>
    </w:p>
    <w:p w:rsidR="009B3C00" w:rsidRPr="007F1847" w:rsidRDefault="009B3C00" w:rsidP="007F1847">
      <w:pPr>
        <w:numPr>
          <w:ilvl w:val="0"/>
          <w:numId w:val="1"/>
        </w:numPr>
        <w:spacing w:line="360" w:lineRule="auto"/>
        <w:rPr>
          <w:rFonts w:ascii="Proxima Nova Rg" w:hAnsi="Proxima Nova Rg" w:cs="Arial"/>
        </w:rPr>
      </w:pPr>
      <w:r>
        <w:rPr>
          <w:rFonts w:ascii="Proxima Nova Rg" w:hAnsi="Proxima Nova Rg" w:cs="Arial"/>
          <w:b/>
        </w:rPr>
        <w:t>Utilize your support network.</w:t>
      </w:r>
      <w:r>
        <w:rPr>
          <w:rFonts w:ascii="Proxima Nova Rg" w:hAnsi="Proxima Nova Rg" w:cs="Arial"/>
        </w:rPr>
        <w:t xml:space="preserve"> Read case st</w:t>
      </w:r>
      <w:r w:rsidR="00D661DD">
        <w:rPr>
          <w:rFonts w:ascii="Proxima Nova Rg" w:hAnsi="Proxima Nova Rg" w:cs="Arial"/>
        </w:rPr>
        <w:t>udies and work plans from prior</w:t>
      </w:r>
      <w:r>
        <w:rPr>
          <w:rFonts w:ascii="Proxima Nova Rg" w:hAnsi="Proxima Nova Rg" w:cs="Arial"/>
        </w:rPr>
        <w:t xml:space="preserve"> Investees. Talk with other LPs, ask them what worked, and what didn’t. If you are stuck, reach out and ask for advice. The Executive Director can connect you with partners who have experienced similar situations. </w:t>
      </w:r>
    </w:p>
    <w:p w:rsidR="00A0438B" w:rsidRPr="007F1847" w:rsidRDefault="00A0438B" w:rsidP="00D661DD">
      <w:pPr>
        <w:spacing w:line="360" w:lineRule="auto"/>
        <w:ind w:left="720"/>
        <w:jc w:val="center"/>
        <w:rPr>
          <w:rFonts w:ascii="Proxima Nova Rg" w:hAnsi="Proxima Nova Rg" w:cs="Arial"/>
          <w:b/>
        </w:rPr>
      </w:pPr>
      <w:proofErr w:type="gramStart"/>
      <w:r w:rsidRPr="007F1847">
        <w:rPr>
          <w:rFonts w:ascii="Proxima Nova Rg" w:hAnsi="Proxima Nova Rg" w:cs="Arial"/>
          <w:b/>
        </w:rPr>
        <w:t>AND MOST IMPORTANTLY…</w:t>
      </w:r>
      <w:proofErr w:type="gramEnd"/>
    </w:p>
    <w:p w:rsidR="00E1674E" w:rsidRDefault="00E1674E" w:rsidP="00E1674E">
      <w:pPr>
        <w:numPr>
          <w:ilvl w:val="0"/>
          <w:numId w:val="1"/>
        </w:numPr>
        <w:spacing w:line="360" w:lineRule="auto"/>
      </w:pPr>
      <w:r w:rsidRPr="00F35038">
        <w:rPr>
          <w:rFonts w:ascii="Proxima Nova Rg" w:hAnsi="Proxima Nova Rg" w:cs="Arial"/>
          <w:b/>
        </w:rPr>
        <w:t>Have patience. Change takes time.</w:t>
      </w:r>
      <w:r w:rsidRPr="00F35038">
        <w:rPr>
          <w:rFonts w:ascii="Proxima Nova Rg" w:hAnsi="Proxima Nova Rg" w:cs="Arial"/>
        </w:rPr>
        <w:t xml:space="preserve">  Realize that the initial forecasted outcomes might take longer than originally expected.</w:t>
      </w:r>
      <w:r w:rsidR="00A0438B" w:rsidRPr="00F35038">
        <w:rPr>
          <w:rFonts w:ascii="Proxima Nova Rg" w:hAnsi="Proxima Nova Rg" w:cs="Arial"/>
        </w:rPr>
        <w:t xml:space="preserve"> M</w:t>
      </w:r>
      <w:r w:rsidR="00A0438B" w:rsidRPr="00F35038">
        <w:rPr>
          <w:rFonts w:ascii="Proxima Nova Rg" w:hAnsi="Proxima Nova Rg"/>
        </w:rPr>
        <w:t xml:space="preserve">any times </w:t>
      </w:r>
      <w:r w:rsidR="00D661DD" w:rsidRPr="00F35038">
        <w:rPr>
          <w:rFonts w:ascii="Proxima Nova Rg" w:hAnsi="Proxima Nova Rg"/>
        </w:rPr>
        <w:t xml:space="preserve">SVP supports </w:t>
      </w:r>
      <w:r w:rsidR="00A0438B" w:rsidRPr="00F35038">
        <w:rPr>
          <w:rFonts w:ascii="Proxima Nova Rg" w:hAnsi="Proxima Nova Rg"/>
        </w:rPr>
        <w:t xml:space="preserve">the development of new processes or systems, but it takes time for those to be fully integrated into their culture, </w:t>
      </w:r>
      <w:r w:rsidR="00D661DD" w:rsidRPr="00F35038">
        <w:rPr>
          <w:rFonts w:ascii="Proxima Nova Rg" w:hAnsi="Proxima Nova Rg"/>
        </w:rPr>
        <w:t xml:space="preserve">and </w:t>
      </w:r>
      <w:r w:rsidR="00A0438B" w:rsidRPr="00F35038">
        <w:rPr>
          <w:rFonts w:ascii="Proxima Nova Rg" w:hAnsi="Proxima Nova Rg"/>
        </w:rPr>
        <w:t>sometimes years after the new systems are operational.</w:t>
      </w:r>
    </w:p>
    <w:sectPr w:rsidR="00E1674E" w:rsidSect="00A043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roxima Nova Rg">
    <w:panose1 w:val="02000506030000020004"/>
    <w:charset w:val="00"/>
    <w:family w:val="modern"/>
    <w:notTrueType/>
    <w:pitch w:val="variable"/>
    <w:sig w:usb0="A00002EF" w:usb1="5000E0F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FE7A64"/>
    <w:multiLevelType w:val="hybridMultilevel"/>
    <w:tmpl w:val="9680563E"/>
    <w:lvl w:ilvl="0" w:tplc="E0AA8F8A">
      <w:start w:val="1"/>
      <w:numFmt w:val="decimal"/>
      <w:lvlText w:val="%1."/>
      <w:lvlJc w:val="left"/>
      <w:pPr>
        <w:tabs>
          <w:tab w:val="num" w:pos="720"/>
        </w:tabs>
        <w:ind w:left="720" w:hanging="360"/>
      </w:pPr>
      <w:rPr>
        <w:b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74E"/>
    <w:rsid w:val="002C709D"/>
    <w:rsid w:val="0036224E"/>
    <w:rsid w:val="0075283F"/>
    <w:rsid w:val="007F1847"/>
    <w:rsid w:val="009B3C00"/>
    <w:rsid w:val="00A0438B"/>
    <w:rsid w:val="00C5211C"/>
    <w:rsid w:val="00CD69E5"/>
    <w:rsid w:val="00D661DD"/>
    <w:rsid w:val="00E1674E"/>
    <w:rsid w:val="00E35B57"/>
    <w:rsid w:val="00E51CD7"/>
    <w:rsid w:val="00F35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7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5038"/>
    <w:rPr>
      <w:rFonts w:ascii="Tahoma" w:hAnsi="Tahoma" w:cs="Tahoma"/>
      <w:sz w:val="16"/>
      <w:szCs w:val="16"/>
    </w:rPr>
  </w:style>
  <w:style w:type="character" w:customStyle="1" w:styleId="BalloonTextChar">
    <w:name w:val="Balloon Text Char"/>
    <w:basedOn w:val="DefaultParagraphFont"/>
    <w:link w:val="BalloonText"/>
    <w:uiPriority w:val="99"/>
    <w:semiHidden/>
    <w:rsid w:val="00F3503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7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5038"/>
    <w:rPr>
      <w:rFonts w:ascii="Tahoma" w:hAnsi="Tahoma" w:cs="Tahoma"/>
      <w:sz w:val="16"/>
      <w:szCs w:val="16"/>
    </w:rPr>
  </w:style>
  <w:style w:type="character" w:customStyle="1" w:styleId="BalloonTextChar">
    <w:name w:val="Balloon Text Char"/>
    <w:basedOn w:val="DefaultParagraphFont"/>
    <w:link w:val="BalloonText"/>
    <w:uiPriority w:val="99"/>
    <w:semiHidden/>
    <w:rsid w:val="00F3503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 Garcia</dc:creator>
  <cp:lastModifiedBy>Ciara Garcia</cp:lastModifiedBy>
  <cp:revision>10</cp:revision>
  <dcterms:created xsi:type="dcterms:W3CDTF">2016-07-21T21:05:00Z</dcterms:created>
  <dcterms:modified xsi:type="dcterms:W3CDTF">2016-07-22T21:00:00Z</dcterms:modified>
</cp:coreProperties>
</file>