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67" w:rsidRPr="00E87067" w:rsidRDefault="00E87067"/>
    <w:p w:rsidR="002D4675" w:rsidRPr="007B1CFF" w:rsidRDefault="003823AB" w:rsidP="007B1CFF">
      <w:r w:rsidRPr="007B1CFF">
        <w:t>Dear xx.</w:t>
      </w:r>
    </w:p>
    <w:p w:rsidR="003823AB" w:rsidRPr="007B1CFF" w:rsidRDefault="003823AB" w:rsidP="007B1CFF"/>
    <w:p w:rsidR="007B1CFF" w:rsidRPr="007B1CFF" w:rsidRDefault="007B1CFF" w:rsidP="007B1CFF">
      <w:pPr>
        <w:rPr>
          <w:rFonts w:eastAsia="Times New Roman" w:cs="Arial"/>
          <w:color w:val="333333"/>
        </w:rPr>
      </w:pPr>
      <w:r w:rsidRPr="007B1CFF">
        <w:rPr>
          <w:rFonts w:eastAsia="Times New Roman" w:cs="Arial"/>
          <w:color w:val="333333"/>
        </w:rPr>
        <w:t xml:space="preserve">What if every Partner invited ten people to learn more about SVP? And what if even just one out of every ten people joined?  </w:t>
      </w:r>
      <w:r w:rsidRPr="007B1CFF">
        <w:rPr>
          <w:rFonts w:eastAsia="Times New Roman" w:cs="Arial"/>
          <w:b/>
          <w:bCs/>
          <w:color w:val="333333"/>
        </w:rPr>
        <w:t xml:space="preserve">What could SVP Seattle accomplish if we were 1,000 strong? </w:t>
      </w:r>
      <w:r w:rsidRPr="007B1CFF">
        <w:rPr>
          <w:rFonts w:eastAsia="Times New Roman" w:cs="Arial"/>
          <w:color w:val="333333"/>
        </w:rPr>
        <w:t>You c</w:t>
      </w:r>
      <w:r>
        <w:rPr>
          <w:rFonts w:eastAsia="Times New Roman" w:cs="Arial"/>
          <w:color w:val="333333"/>
        </w:rPr>
        <w:t>an help us get there as an SVP A</w:t>
      </w:r>
      <w:r w:rsidRPr="007B1CFF">
        <w:rPr>
          <w:rFonts w:eastAsia="Times New Roman" w:cs="Arial"/>
          <w:color w:val="333333"/>
        </w:rPr>
        <w:t>mbassador!  New partners bring fresh skills, perspectives</w:t>
      </w:r>
      <w:r>
        <w:rPr>
          <w:rFonts w:eastAsia="Times New Roman" w:cs="Arial"/>
          <w:color w:val="333333"/>
        </w:rPr>
        <w:t>,</w:t>
      </w:r>
      <w:r w:rsidRPr="007B1CFF">
        <w:rPr>
          <w:rFonts w:eastAsia="Times New Roman" w:cs="Arial"/>
          <w:color w:val="333333"/>
        </w:rPr>
        <w:t xml:space="preserve"> and resources.  And the bigger our circle becomes, the greater our impact on each other, our Investees</w:t>
      </w:r>
      <w:r>
        <w:rPr>
          <w:rFonts w:eastAsia="Times New Roman" w:cs="Arial"/>
          <w:color w:val="333333"/>
        </w:rPr>
        <w:t>,</w:t>
      </w:r>
      <w:r w:rsidRPr="007B1CFF">
        <w:rPr>
          <w:rFonts w:eastAsia="Times New Roman" w:cs="Arial"/>
          <w:color w:val="333333"/>
        </w:rPr>
        <w:t xml:space="preserve"> and our community. SVP is </w:t>
      </w:r>
      <w:r w:rsidRPr="007B1CFF">
        <w:rPr>
          <w:rFonts w:eastAsia="Times New Roman" w:cs="Arial"/>
          <w:i/>
          <w:iCs/>
          <w:color w:val="333333"/>
        </w:rPr>
        <w:t>our</w:t>
      </w:r>
      <w:r w:rsidRPr="007B1CFF">
        <w:rPr>
          <w:rFonts w:eastAsia="Times New Roman" w:cs="Arial"/>
          <w:color w:val="333333"/>
        </w:rPr>
        <w:t xml:space="preserve"> Partnership.  Let's make it stronger together!  </w:t>
      </w:r>
    </w:p>
    <w:p w:rsidR="002B00EB" w:rsidRPr="007B1CFF" w:rsidRDefault="002B00EB" w:rsidP="007B1CFF"/>
    <w:p w:rsidR="007B1CFF" w:rsidRPr="007B1CFF" w:rsidRDefault="007B1CFF" w:rsidP="007B1CFF">
      <w:r w:rsidRPr="007B1CFF">
        <w:t xml:space="preserve">We wanted to personally reach out to you as an engaged partner to be an Ambassador yourself. </w:t>
      </w:r>
    </w:p>
    <w:p w:rsidR="007B1CFF" w:rsidRPr="007B1CFF" w:rsidRDefault="007B1CFF" w:rsidP="007B1CFF"/>
    <w:p w:rsidR="007B1CFF" w:rsidRPr="007B1CFF" w:rsidRDefault="007B1CFF" w:rsidP="007B1CFF">
      <w:pPr>
        <w:rPr>
          <w:b/>
        </w:rPr>
      </w:pPr>
      <w:r w:rsidRPr="007B1CFF">
        <w:rPr>
          <w:b/>
        </w:rPr>
        <w:t>W</w:t>
      </w:r>
      <w:r w:rsidR="006F0513">
        <w:rPr>
          <w:b/>
        </w:rPr>
        <w:t>e Make Outreach E</w:t>
      </w:r>
      <w:r w:rsidRPr="007B1CFF">
        <w:rPr>
          <w:b/>
        </w:rPr>
        <w:t xml:space="preserve">asy. </w:t>
      </w:r>
    </w:p>
    <w:p w:rsidR="007B1CFF" w:rsidRPr="007B1CFF" w:rsidRDefault="007B1CFF" w:rsidP="007B1CFF">
      <w:pPr>
        <w:pStyle w:val="ListParagraph"/>
        <w:numPr>
          <w:ilvl w:val="0"/>
          <w:numId w:val="1"/>
        </w:numPr>
      </w:pPr>
      <w:r w:rsidRPr="007B1CFF">
        <w:t xml:space="preserve">We provide a step-by-step guide to help you identify people you know who might be great partners. This guide is </w:t>
      </w:r>
      <w:hyperlink r:id="rId5" w:history="1">
        <w:r w:rsidRPr="007B1CFF">
          <w:rPr>
            <w:rStyle w:val="Hyperlink"/>
          </w:rPr>
          <w:t>here</w:t>
        </w:r>
      </w:hyperlink>
      <w:r w:rsidRPr="007B1CFF">
        <w:t>.</w:t>
      </w:r>
    </w:p>
    <w:p w:rsidR="007B1CFF" w:rsidRPr="007B1CFF" w:rsidRDefault="007B1CFF" w:rsidP="007B1CFF">
      <w:pPr>
        <w:pStyle w:val="ListParagraph"/>
        <w:numPr>
          <w:ilvl w:val="0"/>
          <w:numId w:val="1"/>
        </w:numPr>
      </w:pPr>
      <w:r w:rsidRPr="007B1CFF">
        <w:t xml:space="preserve">We provide an email template that you can use to invite your friends, family, or colleagues to attend a Prospective Partner event. This template is </w:t>
      </w:r>
      <w:hyperlink r:id="rId6" w:history="1">
        <w:r w:rsidRPr="007B1CFF">
          <w:rPr>
            <w:rStyle w:val="Hyperlink"/>
          </w:rPr>
          <w:t>here</w:t>
        </w:r>
      </w:hyperlink>
      <w:r w:rsidRPr="007B1CFF">
        <w:t xml:space="preserve">. </w:t>
      </w:r>
    </w:p>
    <w:p w:rsidR="002D4675" w:rsidRPr="007B1CFF" w:rsidRDefault="002B00EB" w:rsidP="007B1CFF">
      <w:pPr>
        <w:pStyle w:val="ListParagraph"/>
        <w:numPr>
          <w:ilvl w:val="0"/>
          <w:numId w:val="1"/>
        </w:numPr>
      </w:pPr>
      <w:r w:rsidRPr="007B1CFF">
        <w:t xml:space="preserve">We </w:t>
      </w:r>
      <w:r w:rsidR="007B1CFF" w:rsidRPr="007B1CFF">
        <w:t>hold</w:t>
      </w:r>
      <w:r w:rsidRPr="007B1CFF">
        <w:t xml:space="preserve"> Prospective Partner Receptions </w:t>
      </w:r>
      <w:r w:rsidR="007B1CFF" w:rsidRPr="007B1CFF">
        <w:t>monthly</w:t>
      </w:r>
      <w:r w:rsidRPr="007B1CFF">
        <w:t xml:space="preserve">. These receptions are a great way for </w:t>
      </w:r>
      <w:r w:rsidR="007B1CFF" w:rsidRPr="007B1CFF">
        <w:t>prospects</w:t>
      </w:r>
      <w:r w:rsidRPr="007B1CFF">
        <w:t xml:space="preserve"> to learn more about SVP, talk to several current partners, and to an Executive Director from one of our investees. </w:t>
      </w:r>
      <w:r w:rsidR="007B1CFF" w:rsidRPr="007B1CFF">
        <w:t>E</w:t>
      </w:r>
      <w:r w:rsidR="003823AB" w:rsidRPr="007B1CFF">
        <w:t>veni</w:t>
      </w:r>
      <w:r w:rsidR="007B1CFF" w:rsidRPr="007B1CFF">
        <w:t>n</w:t>
      </w:r>
      <w:r w:rsidR="003823AB" w:rsidRPr="007B1CFF">
        <w:t xml:space="preserve">g events are at the home of one of our current partners and we serve wine and hors d’oeuvres for a fun and relaxed evening. We provide a nice lunch for the </w:t>
      </w:r>
      <w:r w:rsidR="002D4675" w:rsidRPr="007B1CFF">
        <w:t xml:space="preserve">reception at our offices. </w:t>
      </w:r>
      <w:r w:rsidR="007B1CFF" w:rsidRPr="007B1CFF">
        <w:t>We have four events scheduled for the rest of the year:</w:t>
      </w:r>
    </w:p>
    <w:p w:rsidR="002D4675" w:rsidRPr="007B1CFF" w:rsidRDefault="002D4675" w:rsidP="007B1CFF"/>
    <w:p w:rsidR="002D4675" w:rsidRPr="007B1CFF" w:rsidRDefault="002D4675" w:rsidP="007B1CFF">
      <w:pPr>
        <w:ind w:left="1440"/>
        <w:rPr>
          <w:u w:val="single"/>
        </w:rPr>
      </w:pPr>
      <w:r w:rsidRPr="007B1CFF">
        <w:t xml:space="preserve">October 6 on the eastside--sign up to attend </w:t>
      </w:r>
      <w:hyperlink r:id="rId7" w:history="1">
        <w:r w:rsidRPr="007B1CFF">
          <w:rPr>
            <w:rStyle w:val="Hyperlink"/>
            <w:color w:val="auto"/>
          </w:rPr>
          <w:t>here</w:t>
        </w:r>
      </w:hyperlink>
    </w:p>
    <w:p w:rsidR="002D4675" w:rsidRPr="007B1CFF" w:rsidRDefault="002D4675" w:rsidP="007B1CFF">
      <w:pPr>
        <w:ind w:left="1440"/>
      </w:pPr>
      <w:r w:rsidRPr="007B1CFF">
        <w:t xml:space="preserve">November 4 for lunch in Seattle--sign up </w:t>
      </w:r>
      <w:hyperlink r:id="rId8" w:history="1">
        <w:r w:rsidRPr="007B1CFF">
          <w:rPr>
            <w:rStyle w:val="Hyperlink"/>
            <w:color w:val="auto"/>
          </w:rPr>
          <w:t>here</w:t>
        </w:r>
      </w:hyperlink>
    </w:p>
    <w:p w:rsidR="002D4675" w:rsidRPr="007B1CFF" w:rsidRDefault="002D4675" w:rsidP="007B1CFF">
      <w:pPr>
        <w:ind w:left="1440"/>
      </w:pPr>
      <w:r w:rsidRPr="007B1CFF">
        <w:t xml:space="preserve">November 17 in Seattle—sign up </w:t>
      </w:r>
      <w:hyperlink r:id="rId9" w:history="1">
        <w:r w:rsidRPr="007B1CFF">
          <w:rPr>
            <w:rStyle w:val="Hyperlink"/>
            <w:color w:val="auto"/>
          </w:rPr>
          <w:t>here</w:t>
        </w:r>
      </w:hyperlink>
    </w:p>
    <w:p w:rsidR="002D4675" w:rsidRPr="007B1CFF" w:rsidRDefault="002D4675" w:rsidP="007B1CFF">
      <w:pPr>
        <w:ind w:left="1440"/>
      </w:pPr>
      <w:r w:rsidRPr="007B1CFF">
        <w:t xml:space="preserve">December 2 on the eastside—sign up </w:t>
      </w:r>
      <w:hyperlink r:id="rId10" w:history="1">
        <w:r w:rsidRPr="007B1CFF">
          <w:rPr>
            <w:rStyle w:val="Hyperlink"/>
            <w:color w:val="auto"/>
          </w:rPr>
          <w:t>here</w:t>
        </w:r>
      </w:hyperlink>
    </w:p>
    <w:p w:rsidR="002D4675" w:rsidRPr="007B1CFF" w:rsidRDefault="002D4675" w:rsidP="007B1CFF"/>
    <w:p w:rsidR="002B00EB" w:rsidRDefault="007B1CFF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 w:rsidRPr="007B1CFF">
        <w:rPr>
          <w:rFonts w:asciiTheme="minorHAnsi" w:hAnsiTheme="minorHAnsi" w:cs="Arial"/>
          <w:color w:val="333333"/>
          <w:sz w:val="22"/>
          <w:szCs w:val="22"/>
        </w:rPr>
        <w:t xml:space="preserve">So </w:t>
      </w:r>
      <w:r w:rsidRPr="006F0513">
        <w:rPr>
          <w:rFonts w:asciiTheme="minorHAnsi" w:hAnsiTheme="minorHAnsi" w:cs="Arial"/>
          <w:i/>
          <w:color w:val="333333"/>
          <w:sz w:val="22"/>
          <w:szCs w:val="22"/>
          <w:u w:val="single"/>
        </w:rPr>
        <w:t>please be an Ambassador</w:t>
      </w:r>
      <w:bookmarkStart w:id="0" w:name="_GoBack"/>
      <w:bookmarkEnd w:id="0"/>
      <w:r w:rsidRPr="007B1CFF">
        <w:rPr>
          <w:rFonts w:asciiTheme="minorHAnsi" w:hAnsiTheme="minorHAnsi" w:cs="Arial"/>
          <w:color w:val="333333"/>
          <w:sz w:val="22"/>
          <w:szCs w:val="22"/>
        </w:rPr>
        <w:t xml:space="preserve">. Think about the people you know. Invite them to learn more about SVP by attending a prospective partner reception. We will take care of the rest. </w:t>
      </w:r>
    </w:p>
    <w:p w:rsidR="006F0513" w:rsidRPr="007B1CFF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</w:p>
    <w:p w:rsidR="007B1CFF" w:rsidRDefault="007B1CFF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 w:rsidRPr="007B1CFF">
        <w:rPr>
          <w:rFonts w:asciiTheme="minorHAnsi" w:hAnsiTheme="minorHAnsi" w:cs="Arial"/>
          <w:color w:val="333333"/>
          <w:sz w:val="22"/>
          <w:szCs w:val="22"/>
        </w:rPr>
        <w:t>If you have any questions, please send us an email or give us a call!</w:t>
      </w:r>
    </w:p>
    <w:p w:rsidR="006F0513" w:rsidRPr="007B1CFF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</w:p>
    <w:p w:rsidR="002B00EB" w:rsidRDefault="002B00EB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 w:rsidRPr="007B1CFF">
        <w:rPr>
          <w:rFonts w:asciiTheme="minorHAnsi" w:hAnsiTheme="minorHAnsi" w:cs="Arial"/>
          <w:color w:val="333333"/>
          <w:sz w:val="22"/>
          <w:szCs w:val="22"/>
        </w:rPr>
        <w:t>Hope to see you soon!</w:t>
      </w:r>
    </w:p>
    <w:p w:rsidR="006F0513" w:rsidRPr="007B1CFF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</w:p>
    <w:p w:rsidR="007B1CFF" w:rsidRDefault="002B00EB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 w:rsidRPr="007B1CFF">
        <w:rPr>
          <w:rFonts w:asciiTheme="minorHAnsi" w:hAnsiTheme="minorHAnsi" w:cs="Arial"/>
          <w:color w:val="333333"/>
          <w:sz w:val="22"/>
          <w:szCs w:val="22"/>
        </w:rPr>
        <w:t>Janet Levinger</w:t>
      </w:r>
    </w:p>
    <w:p w:rsidR="006F0513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Chair SVP Outreach Committee</w:t>
      </w:r>
    </w:p>
    <w:p w:rsidR="006F0513" w:rsidRDefault="006F0513" w:rsidP="006F0513">
      <w:r>
        <w:t>Partner since 1997, Board Member 2009-15, Board Chair 2012-14</w:t>
      </w:r>
    </w:p>
    <w:p w:rsidR="006F0513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425 443 0233</w:t>
      </w:r>
    </w:p>
    <w:p w:rsidR="006F0513" w:rsidRDefault="00EC67A6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hyperlink r:id="rId11" w:history="1">
        <w:r w:rsidR="006F0513" w:rsidRPr="00273363">
          <w:rPr>
            <w:rStyle w:val="Hyperlink"/>
            <w:rFonts w:asciiTheme="minorHAnsi" w:hAnsiTheme="minorHAnsi" w:cs="Arial"/>
            <w:sz w:val="22"/>
            <w:szCs w:val="22"/>
          </w:rPr>
          <w:t>JanetL@JL.com</w:t>
        </w:r>
      </w:hyperlink>
    </w:p>
    <w:p w:rsidR="006F0513" w:rsidRPr="007B1CFF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</w:p>
    <w:p w:rsidR="002B00EB" w:rsidRPr="007B1CFF" w:rsidRDefault="002B00EB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 w:rsidRPr="007B1CFF">
        <w:rPr>
          <w:rFonts w:asciiTheme="minorHAnsi" w:hAnsiTheme="minorHAnsi" w:cs="Arial"/>
          <w:color w:val="333333"/>
          <w:sz w:val="22"/>
          <w:szCs w:val="22"/>
        </w:rPr>
        <w:t>Brooke Williams</w:t>
      </w:r>
    </w:p>
    <w:p w:rsidR="002B00EB" w:rsidRPr="007B1CFF" w:rsidRDefault="006F0513" w:rsidP="007B1CFF">
      <w:pPr>
        <w:pStyle w:val="NormalWeb"/>
        <w:spacing w:before="0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Add title and contact info</w:t>
      </w:r>
    </w:p>
    <w:p w:rsidR="003823AB" w:rsidRPr="007B1CFF" w:rsidRDefault="003823AB" w:rsidP="007B1CFF"/>
    <w:sectPr w:rsidR="003823AB" w:rsidRPr="007B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422E8"/>
    <w:multiLevelType w:val="hybridMultilevel"/>
    <w:tmpl w:val="0D28284A"/>
    <w:lvl w:ilvl="0" w:tplc="042E9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AB"/>
    <w:rsid w:val="002B00EB"/>
    <w:rsid w:val="002D4675"/>
    <w:rsid w:val="003823AB"/>
    <w:rsid w:val="006F0513"/>
    <w:rsid w:val="007B1CFF"/>
    <w:rsid w:val="008E1499"/>
    <w:rsid w:val="00CF2672"/>
    <w:rsid w:val="00DC6622"/>
    <w:rsid w:val="00E415AC"/>
    <w:rsid w:val="00E87067"/>
    <w:rsid w:val="00EC67A6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E8A9-CCE6-474C-AF32-D6463C51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67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B00EB"/>
    <w:pPr>
      <w:spacing w:before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1CFF"/>
    <w:rPr>
      <w:i/>
      <w:iCs/>
    </w:rPr>
  </w:style>
  <w:style w:type="character" w:styleId="Strong">
    <w:name w:val="Strong"/>
    <w:basedOn w:val="DefaultParagraphFont"/>
    <w:uiPriority w:val="22"/>
    <w:qFormat/>
    <w:rsid w:val="007B1CFF"/>
    <w:rPr>
      <w:b/>
      <w:bCs/>
    </w:rPr>
  </w:style>
  <w:style w:type="paragraph" w:styleId="ListParagraph">
    <w:name w:val="List Paragraph"/>
    <w:basedOn w:val="Normal"/>
    <w:uiPriority w:val="34"/>
    <w:qFormat/>
    <w:rsid w:val="007B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871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468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venturepartners.org/seattle/events/prospective-partners-luncheon-november-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alventurepartners.org/seattle/events/prospective-partners-reception-octob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socialventurepartners.org:8443/display/SA/Email+Template" TargetMode="External"/><Relationship Id="rId11" Type="http://schemas.openxmlformats.org/officeDocument/2006/relationships/hyperlink" Target="mailto:JanetL@JL.com" TargetMode="External"/><Relationship Id="rId5" Type="http://schemas.openxmlformats.org/officeDocument/2006/relationships/hyperlink" Target="https://connect.socialventurepartners.org:8443/display/SA/SVP+Ambassador+Guide" TargetMode="External"/><Relationship Id="rId10" Type="http://schemas.openxmlformats.org/officeDocument/2006/relationships/hyperlink" Target="http://www.socialventurepartners.org/seattle/events/prospective-partners-dece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alventurepartners.org/seattle/events/prospective-partners-reception-november-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Levinger</dc:creator>
  <cp:keywords/>
  <dc:description/>
  <cp:lastModifiedBy>Janet Levinger</cp:lastModifiedBy>
  <cp:revision>7</cp:revision>
  <dcterms:created xsi:type="dcterms:W3CDTF">2015-09-24T18:49:00Z</dcterms:created>
  <dcterms:modified xsi:type="dcterms:W3CDTF">2015-09-24T19:12:00Z</dcterms:modified>
</cp:coreProperties>
</file>