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F5F" w:rsidRPr="008E12C7" w:rsidRDefault="003D4F5F" w:rsidP="008E12C7">
      <w:pPr>
        <w:spacing w:before="100" w:beforeAutospacing="1"/>
        <w:ind w:left="360"/>
        <w:contextualSpacing/>
        <w:jc w:val="center"/>
        <w:rPr>
          <w:rFonts w:ascii="Arial" w:hAnsi="Arial" w:cs="Arial"/>
          <w:b/>
          <w:sz w:val="32"/>
          <w:szCs w:val="32"/>
        </w:rPr>
      </w:pPr>
      <w:bookmarkStart w:id="0" w:name="_GoBack"/>
      <w:bookmarkEnd w:id="0"/>
      <w:r w:rsidRPr="008E12C7">
        <w:rPr>
          <w:rFonts w:ascii="Arial" w:hAnsi="Arial" w:cs="Arial"/>
          <w:b/>
          <w:sz w:val="32"/>
          <w:szCs w:val="32"/>
        </w:rPr>
        <w:t>Investment Policy</w:t>
      </w:r>
    </w:p>
    <w:p w:rsidR="003D4F5F" w:rsidRPr="008E12C7" w:rsidRDefault="007C5E68" w:rsidP="008E12C7">
      <w:pPr>
        <w:ind w:left="360"/>
        <w:contextualSpacing/>
        <w:jc w:val="center"/>
        <w:rPr>
          <w:rFonts w:ascii="Arial" w:hAnsi="Arial" w:cs="Arial"/>
          <w:b/>
        </w:rPr>
      </w:pPr>
      <w:r>
        <w:rPr>
          <w:rFonts w:ascii="Arial" w:hAnsi="Arial" w:cs="Arial"/>
          <w:b/>
        </w:rPr>
        <w:t>December</w:t>
      </w:r>
      <w:r w:rsidR="003D4F5F" w:rsidRPr="008E12C7">
        <w:rPr>
          <w:rFonts w:ascii="Arial" w:hAnsi="Arial" w:cs="Arial"/>
          <w:b/>
        </w:rPr>
        <w:t>, 20</w:t>
      </w:r>
      <w:r w:rsidR="008E12C7" w:rsidRPr="008E12C7">
        <w:rPr>
          <w:rFonts w:ascii="Arial" w:hAnsi="Arial" w:cs="Arial"/>
          <w:b/>
        </w:rPr>
        <w:t>12</w:t>
      </w:r>
    </w:p>
    <w:p w:rsidR="008E12C7" w:rsidRDefault="008E12C7" w:rsidP="008E12C7">
      <w:pPr>
        <w:spacing w:before="100" w:beforeAutospacing="1" w:after="100" w:afterAutospacing="1"/>
        <w:contextualSpacing/>
        <w:rPr>
          <w:rFonts w:ascii="Arial" w:hAnsi="Arial" w:cs="Arial"/>
          <w:b/>
          <w:sz w:val="22"/>
          <w:szCs w:val="22"/>
        </w:rPr>
      </w:pPr>
    </w:p>
    <w:p w:rsidR="003D4F5F" w:rsidRPr="008E12C7" w:rsidRDefault="003D4F5F" w:rsidP="008E12C7">
      <w:pPr>
        <w:spacing w:before="100" w:beforeAutospacing="1" w:after="100" w:afterAutospacing="1"/>
        <w:contextualSpacing/>
        <w:rPr>
          <w:rFonts w:ascii="Arial" w:hAnsi="Arial" w:cs="Arial"/>
          <w:b/>
          <w:sz w:val="22"/>
          <w:szCs w:val="22"/>
        </w:rPr>
      </w:pPr>
      <w:r w:rsidRPr="008E12C7">
        <w:rPr>
          <w:rFonts w:ascii="Arial" w:hAnsi="Arial" w:cs="Arial"/>
          <w:b/>
          <w:sz w:val="22"/>
          <w:szCs w:val="22"/>
        </w:rPr>
        <w:t>General Statement</w:t>
      </w:r>
    </w:p>
    <w:p w:rsidR="003D4F5F" w:rsidRPr="008E12C7" w:rsidRDefault="003D4F5F" w:rsidP="008E12C7">
      <w:pPr>
        <w:spacing w:before="100" w:beforeAutospacing="1" w:after="100" w:afterAutospacing="1"/>
        <w:contextualSpacing/>
        <w:rPr>
          <w:rFonts w:ascii="Arial" w:hAnsi="Arial" w:cs="Arial"/>
          <w:sz w:val="22"/>
          <w:szCs w:val="22"/>
        </w:rPr>
      </w:pPr>
      <w:r w:rsidRPr="008E12C7">
        <w:rPr>
          <w:rFonts w:ascii="Arial" w:hAnsi="Arial" w:cs="Arial"/>
          <w:sz w:val="22"/>
          <w:szCs w:val="22"/>
        </w:rPr>
        <w:t xml:space="preserve">This policy must be adopted by the board of </w:t>
      </w:r>
      <w:r w:rsidR="003F4F8F" w:rsidRPr="008E12C7">
        <w:rPr>
          <w:rFonts w:ascii="Arial" w:hAnsi="Arial" w:cs="Arial"/>
          <w:sz w:val="22"/>
          <w:szCs w:val="22"/>
        </w:rPr>
        <w:t xml:space="preserve">Los Angeles </w:t>
      </w:r>
      <w:r w:rsidRPr="008E12C7">
        <w:rPr>
          <w:rFonts w:ascii="Arial" w:hAnsi="Arial" w:cs="Arial"/>
          <w:sz w:val="22"/>
          <w:szCs w:val="22"/>
        </w:rPr>
        <w:t>Socia</w:t>
      </w:r>
      <w:r w:rsidR="003F4F8F" w:rsidRPr="008E12C7">
        <w:rPr>
          <w:rFonts w:ascii="Arial" w:hAnsi="Arial" w:cs="Arial"/>
          <w:sz w:val="22"/>
          <w:szCs w:val="22"/>
        </w:rPr>
        <w:t>l Venture Partners (LASVP</w:t>
      </w:r>
      <w:r w:rsidRPr="008E12C7">
        <w:rPr>
          <w:rFonts w:ascii="Arial" w:hAnsi="Arial" w:cs="Arial"/>
          <w:sz w:val="22"/>
          <w:szCs w:val="22"/>
        </w:rPr>
        <w:t>), and reviewed annually</w:t>
      </w:r>
      <w:r w:rsidR="007C5E68">
        <w:rPr>
          <w:rFonts w:ascii="Arial" w:hAnsi="Arial" w:cs="Arial"/>
          <w:sz w:val="22"/>
          <w:szCs w:val="22"/>
        </w:rPr>
        <w:t xml:space="preserve"> thereafter</w:t>
      </w:r>
      <w:r w:rsidRPr="008E12C7">
        <w:rPr>
          <w:rFonts w:ascii="Arial" w:hAnsi="Arial" w:cs="Arial"/>
          <w:sz w:val="22"/>
          <w:szCs w:val="22"/>
        </w:rPr>
        <w:t>.</w:t>
      </w:r>
    </w:p>
    <w:p w:rsidR="003D4F5F" w:rsidRPr="008E12C7" w:rsidRDefault="003D4F5F" w:rsidP="008E12C7">
      <w:pPr>
        <w:pStyle w:val="NormalWeb"/>
        <w:spacing w:before="100" w:beforeAutospacing="1" w:after="100" w:afterAutospacing="1" w:line="240" w:lineRule="auto"/>
        <w:contextualSpacing/>
        <w:jc w:val="left"/>
        <w:rPr>
          <w:rFonts w:ascii="Arial" w:hAnsi="Arial" w:cs="Arial"/>
          <w:b/>
          <w:bCs/>
          <w:sz w:val="22"/>
          <w:szCs w:val="22"/>
        </w:rPr>
      </w:pPr>
      <w:r w:rsidRPr="008E12C7">
        <w:rPr>
          <w:rFonts w:ascii="Arial" w:hAnsi="Arial" w:cs="Arial"/>
          <w:b/>
          <w:bCs/>
          <w:sz w:val="22"/>
          <w:szCs w:val="22"/>
        </w:rPr>
        <w:t>Scope of policy</w:t>
      </w:r>
    </w:p>
    <w:p w:rsidR="003D4F5F" w:rsidRDefault="003D4F5F" w:rsidP="008E12C7">
      <w:pPr>
        <w:pStyle w:val="NormalWeb"/>
        <w:spacing w:before="100" w:beforeAutospacing="1" w:after="100" w:afterAutospacing="1" w:line="240" w:lineRule="auto"/>
        <w:contextualSpacing/>
        <w:jc w:val="left"/>
        <w:rPr>
          <w:rFonts w:ascii="Arial" w:hAnsi="Arial" w:cs="Arial"/>
          <w:sz w:val="22"/>
          <w:szCs w:val="22"/>
        </w:rPr>
      </w:pPr>
      <w:r w:rsidRPr="008E12C7">
        <w:rPr>
          <w:rFonts w:ascii="Arial" w:hAnsi="Arial" w:cs="Arial"/>
          <w:bCs/>
          <w:sz w:val="22"/>
          <w:szCs w:val="22"/>
        </w:rPr>
        <w:t xml:space="preserve">This policy establishes standards and practices for investment of </w:t>
      </w:r>
      <w:r w:rsidR="003F4F8F" w:rsidRPr="008E12C7">
        <w:rPr>
          <w:rFonts w:ascii="Arial" w:hAnsi="Arial" w:cs="Arial"/>
          <w:bCs/>
          <w:sz w:val="22"/>
          <w:szCs w:val="22"/>
        </w:rPr>
        <w:t>LASVP</w:t>
      </w:r>
      <w:r w:rsidRPr="008E12C7">
        <w:rPr>
          <w:rFonts w:ascii="Arial" w:hAnsi="Arial" w:cs="Arial"/>
          <w:bCs/>
          <w:sz w:val="22"/>
          <w:szCs w:val="22"/>
        </w:rPr>
        <w:t xml:space="preserve"> financial assets.  </w:t>
      </w:r>
      <w:r w:rsidRPr="008E12C7">
        <w:rPr>
          <w:rFonts w:ascii="Arial" w:hAnsi="Arial" w:cs="Arial"/>
          <w:sz w:val="22"/>
          <w:szCs w:val="22"/>
        </w:rPr>
        <w:t xml:space="preserve">The policy applies to all </w:t>
      </w:r>
      <w:r w:rsidR="003F4F8F" w:rsidRPr="008E12C7">
        <w:rPr>
          <w:rFonts w:ascii="Arial" w:hAnsi="Arial" w:cs="Arial"/>
          <w:sz w:val="22"/>
          <w:szCs w:val="22"/>
        </w:rPr>
        <w:t>current financial assets of LASVP</w:t>
      </w:r>
      <w:r w:rsidRPr="008E12C7">
        <w:rPr>
          <w:rFonts w:ascii="Arial" w:hAnsi="Arial" w:cs="Arial"/>
          <w:sz w:val="22"/>
          <w:szCs w:val="22"/>
        </w:rPr>
        <w:t xml:space="preserve"> and funds created in the future.</w:t>
      </w:r>
    </w:p>
    <w:p w:rsidR="008E12C7" w:rsidRPr="008E12C7" w:rsidRDefault="008E12C7" w:rsidP="008E12C7">
      <w:pPr>
        <w:pStyle w:val="NormalWeb"/>
        <w:spacing w:before="100" w:beforeAutospacing="1" w:after="100" w:afterAutospacing="1" w:line="240" w:lineRule="auto"/>
        <w:contextualSpacing/>
        <w:jc w:val="left"/>
        <w:rPr>
          <w:rFonts w:ascii="Arial" w:hAnsi="Arial" w:cs="Arial"/>
          <w:sz w:val="22"/>
          <w:szCs w:val="22"/>
        </w:rPr>
      </w:pPr>
    </w:p>
    <w:p w:rsidR="003D4F5F" w:rsidRPr="008E12C7" w:rsidRDefault="003D4F5F" w:rsidP="008E12C7">
      <w:pPr>
        <w:pStyle w:val="NormalWeb"/>
        <w:tabs>
          <w:tab w:val="center" w:pos="4680"/>
        </w:tabs>
        <w:spacing w:before="100" w:beforeAutospacing="1" w:after="100" w:afterAutospacing="1" w:line="240" w:lineRule="auto"/>
        <w:contextualSpacing/>
        <w:jc w:val="left"/>
        <w:rPr>
          <w:rFonts w:ascii="Arial" w:hAnsi="Arial" w:cs="Arial"/>
          <w:b/>
          <w:bCs/>
          <w:sz w:val="22"/>
          <w:szCs w:val="22"/>
        </w:rPr>
      </w:pPr>
      <w:r w:rsidRPr="008E12C7">
        <w:rPr>
          <w:rFonts w:ascii="Arial" w:hAnsi="Arial" w:cs="Arial"/>
          <w:b/>
          <w:bCs/>
          <w:sz w:val="22"/>
          <w:szCs w:val="22"/>
        </w:rPr>
        <w:t>Investment Objectives</w:t>
      </w:r>
    </w:p>
    <w:p w:rsidR="003D4F5F" w:rsidRDefault="003F4F8F" w:rsidP="008E12C7">
      <w:pPr>
        <w:pStyle w:val="NormalWeb"/>
        <w:spacing w:before="100" w:beforeAutospacing="1" w:after="100" w:afterAutospacing="1" w:line="240" w:lineRule="auto"/>
        <w:contextualSpacing/>
        <w:jc w:val="left"/>
        <w:rPr>
          <w:rFonts w:ascii="Arial" w:hAnsi="Arial" w:cs="Arial"/>
          <w:bCs/>
          <w:sz w:val="22"/>
          <w:szCs w:val="22"/>
        </w:rPr>
      </w:pPr>
      <w:r w:rsidRPr="008E12C7">
        <w:rPr>
          <w:rFonts w:ascii="Arial" w:hAnsi="Arial" w:cs="Arial"/>
          <w:bCs/>
          <w:sz w:val="22"/>
          <w:szCs w:val="22"/>
        </w:rPr>
        <w:t>LASVP</w:t>
      </w:r>
      <w:r w:rsidR="003D4F5F" w:rsidRPr="008E12C7">
        <w:rPr>
          <w:rFonts w:ascii="Arial" w:hAnsi="Arial" w:cs="Arial"/>
          <w:bCs/>
          <w:sz w:val="22"/>
          <w:szCs w:val="22"/>
        </w:rPr>
        <w:t xml:space="preserve"> is concerned about the safety of the principal: therefore, safety of the principal is the primary investment objective.  </w:t>
      </w:r>
    </w:p>
    <w:p w:rsidR="008E12C7" w:rsidRPr="008E12C7" w:rsidRDefault="008E12C7" w:rsidP="008E12C7">
      <w:pPr>
        <w:pStyle w:val="NormalWeb"/>
        <w:spacing w:before="100" w:beforeAutospacing="1" w:after="100" w:afterAutospacing="1" w:line="240" w:lineRule="auto"/>
        <w:contextualSpacing/>
        <w:jc w:val="left"/>
        <w:rPr>
          <w:rFonts w:ascii="Arial" w:hAnsi="Arial" w:cs="Arial"/>
          <w:bCs/>
          <w:sz w:val="22"/>
          <w:szCs w:val="22"/>
        </w:rPr>
      </w:pPr>
    </w:p>
    <w:p w:rsidR="003D4F5F" w:rsidRDefault="003D4F5F" w:rsidP="008E12C7">
      <w:pPr>
        <w:pStyle w:val="NormalWeb"/>
        <w:spacing w:before="100" w:beforeAutospacing="1" w:after="100" w:afterAutospacing="1" w:line="240" w:lineRule="auto"/>
        <w:contextualSpacing/>
        <w:jc w:val="left"/>
        <w:rPr>
          <w:rFonts w:ascii="Arial" w:hAnsi="Arial" w:cs="Arial"/>
          <w:bCs/>
          <w:sz w:val="22"/>
          <w:szCs w:val="22"/>
        </w:rPr>
      </w:pPr>
      <w:r w:rsidRPr="008E12C7">
        <w:rPr>
          <w:rFonts w:ascii="Arial" w:hAnsi="Arial" w:cs="Arial"/>
          <w:bCs/>
          <w:sz w:val="22"/>
          <w:szCs w:val="22"/>
        </w:rPr>
        <w:t>Investment practices should be co</w:t>
      </w:r>
      <w:r w:rsidR="003F4F8F" w:rsidRPr="008E12C7">
        <w:rPr>
          <w:rFonts w:ascii="Arial" w:hAnsi="Arial" w:cs="Arial"/>
          <w:bCs/>
          <w:sz w:val="22"/>
          <w:szCs w:val="22"/>
        </w:rPr>
        <w:t>nsistent with ensuring that LASVP</w:t>
      </w:r>
      <w:r w:rsidRPr="008E12C7">
        <w:rPr>
          <w:rFonts w:ascii="Arial" w:hAnsi="Arial" w:cs="Arial"/>
          <w:bCs/>
          <w:sz w:val="22"/>
          <w:szCs w:val="22"/>
        </w:rPr>
        <w:t xml:space="preserve"> has adequate </w:t>
      </w:r>
      <w:r w:rsidR="00B92F14">
        <w:rPr>
          <w:rFonts w:ascii="Arial" w:hAnsi="Arial" w:cs="Arial"/>
          <w:bCs/>
          <w:sz w:val="22"/>
          <w:szCs w:val="22"/>
        </w:rPr>
        <w:t>Unrestricted Net Assets</w:t>
      </w:r>
      <w:r w:rsidRPr="008E12C7">
        <w:rPr>
          <w:rFonts w:ascii="Arial" w:hAnsi="Arial" w:cs="Arial"/>
          <w:bCs/>
          <w:sz w:val="22"/>
          <w:szCs w:val="22"/>
        </w:rPr>
        <w:t xml:space="preserve"> on hand at all times to meet </w:t>
      </w:r>
      <w:r w:rsidR="008E12C7" w:rsidRPr="008E12C7">
        <w:rPr>
          <w:rFonts w:ascii="Arial" w:hAnsi="Arial" w:cs="Arial"/>
          <w:bCs/>
          <w:sz w:val="22"/>
          <w:szCs w:val="22"/>
        </w:rPr>
        <w:t xml:space="preserve">six </w:t>
      </w:r>
      <w:r w:rsidRPr="008E12C7">
        <w:rPr>
          <w:rFonts w:ascii="Arial" w:hAnsi="Arial" w:cs="Arial"/>
          <w:bCs/>
          <w:sz w:val="22"/>
          <w:szCs w:val="22"/>
        </w:rPr>
        <w:t xml:space="preserve">months’ worth of average monthly operating expenses </w:t>
      </w:r>
      <w:r w:rsidR="008E12C7" w:rsidRPr="008E12C7">
        <w:rPr>
          <w:rFonts w:ascii="Arial" w:hAnsi="Arial" w:cs="Arial"/>
          <w:bCs/>
          <w:sz w:val="22"/>
          <w:szCs w:val="22"/>
        </w:rPr>
        <w:t>(excluding grants</w:t>
      </w:r>
      <w:r w:rsidR="001B59CD">
        <w:rPr>
          <w:rFonts w:ascii="Arial" w:hAnsi="Arial" w:cs="Arial"/>
          <w:bCs/>
          <w:sz w:val="22"/>
          <w:szCs w:val="22"/>
        </w:rPr>
        <w:t xml:space="preserve"> and non-cash expenses</w:t>
      </w:r>
      <w:r w:rsidR="008E12C7" w:rsidRPr="008E12C7">
        <w:rPr>
          <w:rFonts w:ascii="Arial" w:hAnsi="Arial" w:cs="Arial"/>
          <w:bCs/>
          <w:sz w:val="22"/>
          <w:szCs w:val="22"/>
        </w:rPr>
        <w:t xml:space="preserve">) </w:t>
      </w:r>
      <w:r w:rsidRPr="008E12C7">
        <w:rPr>
          <w:rFonts w:ascii="Arial" w:hAnsi="Arial" w:cs="Arial"/>
          <w:bCs/>
          <w:sz w:val="22"/>
          <w:szCs w:val="22"/>
        </w:rPr>
        <w:t xml:space="preserve">and to pay for all obligations as they come due.  </w:t>
      </w:r>
      <w:r w:rsidR="004A6308">
        <w:rPr>
          <w:rFonts w:ascii="Arial" w:hAnsi="Arial" w:cs="Arial"/>
          <w:bCs/>
          <w:sz w:val="22"/>
          <w:szCs w:val="22"/>
        </w:rPr>
        <w:t>The a</w:t>
      </w:r>
      <w:r w:rsidR="001B59CD">
        <w:rPr>
          <w:rFonts w:ascii="Arial" w:hAnsi="Arial" w:cs="Arial"/>
          <w:bCs/>
          <w:sz w:val="22"/>
          <w:szCs w:val="22"/>
        </w:rPr>
        <w:t xml:space="preserve">verage monthly operating expenses are calculated based upon the prior fiscal year.  </w:t>
      </w:r>
      <w:r w:rsidRPr="008E12C7">
        <w:rPr>
          <w:rFonts w:ascii="Arial" w:hAnsi="Arial" w:cs="Arial"/>
          <w:bCs/>
          <w:sz w:val="22"/>
          <w:szCs w:val="22"/>
        </w:rPr>
        <w:t>Investment practices should also be consistent with ensuring the marketability of the investment, if the need to liquidate the investment before maturity arises.</w:t>
      </w:r>
    </w:p>
    <w:p w:rsidR="008E12C7" w:rsidRPr="008E12C7" w:rsidRDefault="008E12C7" w:rsidP="008E12C7">
      <w:pPr>
        <w:pStyle w:val="NormalWeb"/>
        <w:spacing w:before="100" w:beforeAutospacing="1" w:after="100" w:afterAutospacing="1" w:line="240" w:lineRule="auto"/>
        <w:contextualSpacing/>
        <w:jc w:val="left"/>
        <w:rPr>
          <w:rFonts w:ascii="Arial" w:hAnsi="Arial" w:cs="Arial"/>
          <w:bCs/>
          <w:sz w:val="22"/>
          <w:szCs w:val="22"/>
        </w:rPr>
      </w:pPr>
    </w:p>
    <w:p w:rsidR="003D4F5F" w:rsidRPr="008E12C7" w:rsidRDefault="003D4F5F" w:rsidP="008E12C7">
      <w:pPr>
        <w:pStyle w:val="NormalWeb"/>
        <w:spacing w:before="100" w:beforeAutospacing="1" w:after="100" w:afterAutospacing="1" w:line="240" w:lineRule="auto"/>
        <w:contextualSpacing/>
        <w:jc w:val="left"/>
        <w:rPr>
          <w:rFonts w:ascii="Arial" w:hAnsi="Arial" w:cs="Arial"/>
          <w:b/>
          <w:sz w:val="22"/>
          <w:szCs w:val="22"/>
        </w:rPr>
      </w:pPr>
      <w:r w:rsidRPr="008E12C7">
        <w:rPr>
          <w:rFonts w:ascii="Arial" w:hAnsi="Arial" w:cs="Arial"/>
          <w:b/>
          <w:sz w:val="22"/>
          <w:szCs w:val="22"/>
        </w:rPr>
        <w:t>Investment parameters and yield</w:t>
      </w:r>
    </w:p>
    <w:p w:rsidR="003D4F5F" w:rsidRDefault="003D4F5F" w:rsidP="008E12C7">
      <w:pPr>
        <w:pStyle w:val="NormalWeb"/>
        <w:spacing w:before="100" w:beforeAutospacing="1" w:after="100" w:afterAutospacing="1" w:line="240" w:lineRule="auto"/>
        <w:contextualSpacing/>
        <w:jc w:val="left"/>
        <w:rPr>
          <w:rFonts w:ascii="Arial" w:hAnsi="Arial" w:cs="Arial"/>
          <w:sz w:val="22"/>
          <w:szCs w:val="22"/>
        </w:rPr>
      </w:pPr>
      <w:r w:rsidRPr="008E12C7">
        <w:rPr>
          <w:rFonts w:ascii="Arial" w:hAnsi="Arial" w:cs="Arial"/>
          <w:sz w:val="22"/>
          <w:szCs w:val="22"/>
        </w:rPr>
        <w:t xml:space="preserve">It is </w:t>
      </w:r>
      <w:r w:rsidR="003F4F8F" w:rsidRPr="008E12C7">
        <w:rPr>
          <w:rFonts w:ascii="Arial" w:hAnsi="Arial" w:cs="Arial"/>
          <w:sz w:val="22"/>
          <w:szCs w:val="22"/>
        </w:rPr>
        <w:t>LASVP</w:t>
      </w:r>
      <w:r w:rsidRPr="008E12C7">
        <w:rPr>
          <w:rFonts w:ascii="Arial" w:hAnsi="Arial" w:cs="Arial"/>
          <w:sz w:val="22"/>
          <w:szCs w:val="22"/>
        </w:rPr>
        <w:t xml:space="preserve">’s objective to earn the maximum rate of return allowed on its investments, within the policies imposed by its safety, liquidity and marketability objectives and state and federal laws governing investment of nonprofit funds. </w:t>
      </w:r>
    </w:p>
    <w:p w:rsidR="008E12C7" w:rsidRPr="008E12C7" w:rsidRDefault="008E12C7" w:rsidP="008E12C7">
      <w:pPr>
        <w:pStyle w:val="NormalWeb"/>
        <w:spacing w:before="100" w:beforeAutospacing="1" w:after="100" w:afterAutospacing="1" w:line="240" w:lineRule="auto"/>
        <w:contextualSpacing/>
        <w:jc w:val="left"/>
        <w:rPr>
          <w:rFonts w:ascii="Arial" w:hAnsi="Arial" w:cs="Arial"/>
          <w:sz w:val="22"/>
          <w:szCs w:val="22"/>
        </w:rPr>
      </w:pPr>
    </w:p>
    <w:p w:rsidR="003D4F5F" w:rsidRDefault="003D4F5F" w:rsidP="008E12C7">
      <w:pPr>
        <w:pStyle w:val="NormalWeb"/>
        <w:spacing w:before="100" w:beforeAutospacing="1" w:after="100" w:afterAutospacing="1" w:line="240" w:lineRule="auto"/>
        <w:contextualSpacing/>
        <w:jc w:val="left"/>
        <w:rPr>
          <w:rFonts w:ascii="Arial" w:hAnsi="Arial" w:cs="Arial"/>
          <w:sz w:val="22"/>
          <w:szCs w:val="22"/>
        </w:rPr>
      </w:pPr>
      <w:r w:rsidRPr="008E12C7">
        <w:rPr>
          <w:rFonts w:ascii="Arial" w:hAnsi="Arial" w:cs="Arial"/>
          <w:sz w:val="22"/>
          <w:szCs w:val="22"/>
        </w:rPr>
        <w:t xml:space="preserve">Portfolio maturities will be structured to meet the obligations of </w:t>
      </w:r>
      <w:r w:rsidR="003F4F8F" w:rsidRPr="008E12C7">
        <w:rPr>
          <w:rFonts w:ascii="Arial" w:hAnsi="Arial" w:cs="Arial"/>
          <w:sz w:val="22"/>
          <w:szCs w:val="22"/>
        </w:rPr>
        <w:t>LASVP</w:t>
      </w:r>
      <w:r w:rsidRPr="008E12C7">
        <w:rPr>
          <w:rFonts w:ascii="Arial" w:hAnsi="Arial" w:cs="Arial"/>
          <w:sz w:val="22"/>
          <w:szCs w:val="22"/>
        </w:rPr>
        <w:t xml:space="preserve"> first, and then to achieve the highest return of interest.  The maximum allowable stated maturity of any individual </w:t>
      </w:r>
      <w:r w:rsidR="00C23D37" w:rsidRPr="008E12C7">
        <w:rPr>
          <w:rFonts w:ascii="Arial" w:hAnsi="Arial" w:cs="Arial"/>
          <w:sz w:val="22"/>
          <w:szCs w:val="22"/>
        </w:rPr>
        <w:t>security</w:t>
      </w:r>
      <w:r w:rsidRPr="008E12C7">
        <w:rPr>
          <w:rFonts w:ascii="Arial" w:hAnsi="Arial" w:cs="Arial"/>
          <w:sz w:val="22"/>
          <w:szCs w:val="22"/>
        </w:rPr>
        <w:t xml:space="preserve"> is </w:t>
      </w:r>
      <w:r w:rsidR="00C23D37" w:rsidRPr="008E12C7">
        <w:rPr>
          <w:rFonts w:ascii="Arial" w:hAnsi="Arial" w:cs="Arial"/>
          <w:sz w:val="22"/>
          <w:szCs w:val="22"/>
        </w:rPr>
        <w:t>one year and the maximum allowable settlement time for any security is three business days</w:t>
      </w:r>
      <w:r w:rsidRPr="008E12C7">
        <w:rPr>
          <w:rFonts w:ascii="Arial" w:hAnsi="Arial" w:cs="Arial"/>
          <w:sz w:val="22"/>
          <w:szCs w:val="22"/>
        </w:rPr>
        <w:t>.</w:t>
      </w:r>
    </w:p>
    <w:p w:rsidR="008E12C7" w:rsidRPr="008E12C7" w:rsidRDefault="008E12C7" w:rsidP="008E12C7">
      <w:pPr>
        <w:pStyle w:val="NormalWeb"/>
        <w:spacing w:before="100" w:beforeAutospacing="1" w:after="100" w:afterAutospacing="1" w:line="240" w:lineRule="auto"/>
        <w:contextualSpacing/>
        <w:jc w:val="left"/>
        <w:rPr>
          <w:rFonts w:ascii="Arial" w:hAnsi="Arial" w:cs="Arial"/>
          <w:sz w:val="22"/>
          <w:szCs w:val="22"/>
        </w:rPr>
      </w:pPr>
    </w:p>
    <w:p w:rsidR="003D4F5F" w:rsidRPr="008E12C7" w:rsidRDefault="003D4F5F" w:rsidP="008E12C7">
      <w:pPr>
        <w:pStyle w:val="NormalWeb"/>
        <w:spacing w:before="100" w:beforeAutospacing="1" w:after="100" w:afterAutospacing="1" w:line="240" w:lineRule="auto"/>
        <w:contextualSpacing/>
        <w:jc w:val="left"/>
        <w:rPr>
          <w:rFonts w:ascii="Arial" w:hAnsi="Arial" w:cs="Arial"/>
          <w:b/>
          <w:sz w:val="22"/>
          <w:szCs w:val="22"/>
        </w:rPr>
      </w:pPr>
      <w:r w:rsidRPr="008E12C7">
        <w:rPr>
          <w:rFonts w:ascii="Arial" w:hAnsi="Arial" w:cs="Arial"/>
          <w:b/>
          <w:sz w:val="22"/>
          <w:szCs w:val="22"/>
        </w:rPr>
        <w:t>Investment Types</w:t>
      </w:r>
    </w:p>
    <w:p w:rsidR="003D4F5F" w:rsidRPr="008E12C7" w:rsidRDefault="003D4F5F" w:rsidP="008E12C7">
      <w:pPr>
        <w:pStyle w:val="NormalWeb"/>
        <w:spacing w:before="100" w:beforeAutospacing="1" w:after="100" w:afterAutospacing="1" w:line="240" w:lineRule="auto"/>
        <w:contextualSpacing/>
        <w:jc w:val="left"/>
        <w:rPr>
          <w:rFonts w:ascii="Arial" w:hAnsi="Arial" w:cs="Arial"/>
          <w:sz w:val="22"/>
          <w:szCs w:val="22"/>
        </w:rPr>
      </w:pPr>
      <w:r w:rsidRPr="008E12C7">
        <w:rPr>
          <w:rFonts w:ascii="Arial" w:hAnsi="Arial" w:cs="Arial"/>
          <w:sz w:val="22"/>
          <w:szCs w:val="22"/>
        </w:rPr>
        <w:t>The following are authorized investments:</w:t>
      </w:r>
    </w:p>
    <w:p w:rsidR="003D4F5F" w:rsidRPr="008E12C7" w:rsidRDefault="003D4F5F" w:rsidP="008E12C7">
      <w:pPr>
        <w:pStyle w:val="NormalWeb"/>
        <w:numPr>
          <w:ilvl w:val="0"/>
          <w:numId w:val="6"/>
        </w:numPr>
        <w:spacing w:before="100" w:beforeAutospacing="1" w:after="100" w:afterAutospacing="1" w:line="240" w:lineRule="auto"/>
        <w:contextualSpacing/>
        <w:jc w:val="left"/>
        <w:rPr>
          <w:rFonts w:ascii="Arial" w:hAnsi="Arial" w:cs="Arial"/>
          <w:sz w:val="22"/>
          <w:szCs w:val="22"/>
        </w:rPr>
      </w:pPr>
      <w:r w:rsidRPr="008E12C7">
        <w:rPr>
          <w:rFonts w:ascii="Arial" w:hAnsi="Arial" w:cs="Arial"/>
          <w:sz w:val="22"/>
          <w:szCs w:val="22"/>
        </w:rPr>
        <w:t>Obligations issued or guaranteed by the US Government or its agencies or instrumentalities.</w:t>
      </w:r>
    </w:p>
    <w:p w:rsidR="003D4F5F" w:rsidRPr="008E12C7" w:rsidRDefault="003D4F5F" w:rsidP="008E12C7">
      <w:pPr>
        <w:pStyle w:val="NormalWeb"/>
        <w:numPr>
          <w:ilvl w:val="0"/>
          <w:numId w:val="6"/>
        </w:numPr>
        <w:spacing w:before="100" w:beforeAutospacing="1" w:after="100" w:afterAutospacing="1" w:line="240" w:lineRule="auto"/>
        <w:contextualSpacing/>
        <w:jc w:val="left"/>
        <w:rPr>
          <w:rFonts w:ascii="Arial" w:hAnsi="Arial" w:cs="Arial"/>
          <w:sz w:val="22"/>
          <w:szCs w:val="22"/>
        </w:rPr>
      </w:pPr>
      <w:r w:rsidRPr="008E12C7">
        <w:rPr>
          <w:rFonts w:ascii="Arial" w:hAnsi="Arial" w:cs="Arial"/>
          <w:sz w:val="22"/>
          <w:szCs w:val="22"/>
        </w:rPr>
        <w:t>Certificates of deposit, time deposits and bankers’ acceptances from institutions with a short term rating of A</w:t>
      </w:r>
      <w:r w:rsidR="00FD69B6" w:rsidRPr="008E12C7">
        <w:rPr>
          <w:rFonts w:ascii="Arial" w:hAnsi="Arial" w:cs="Arial"/>
          <w:sz w:val="22"/>
          <w:szCs w:val="22"/>
        </w:rPr>
        <w:t>-</w:t>
      </w:r>
      <w:r w:rsidRPr="008E12C7">
        <w:rPr>
          <w:rFonts w:ascii="Arial" w:hAnsi="Arial" w:cs="Arial"/>
          <w:sz w:val="22"/>
          <w:szCs w:val="22"/>
        </w:rPr>
        <w:t>1 or P</w:t>
      </w:r>
      <w:r w:rsidR="00FD69B6" w:rsidRPr="008E12C7">
        <w:rPr>
          <w:rFonts w:ascii="Arial" w:hAnsi="Arial" w:cs="Arial"/>
          <w:sz w:val="22"/>
          <w:szCs w:val="22"/>
        </w:rPr>
        <w:t>-</w:t>
      </w:r>
      <w:r w:rsidRPr="008E12C7">
        <w:rPr>
          <w:rFonts w:ascii="Arial" w:hAnsi="Arial" w:cs="Arial"/>
          <w:sz w:val="22"/>
          <w:szCs w:val="22"/>
        </w:rPr>
        <w:t>1 and/or long term rating of A</w:t>
      </w:r>
      <w:r w:rsidR="008F2D96" w:rsidRPr="008E12C7">
        <w:rPr>
          <w:rFonts w:ascii="Arial" w:hAnsi="Arial" w:cs="Arial"/>
          <w:sz w:val="22"/>
          <w:szCs w:val="22"/>
        </w:rPr>
        <w:t>A</w:t>
      </w:r>
      <w:r w:rsidRPr="008E12C7">
        <w:rPr>
          <w:rFonts w:ascii="Arial" w:hAnsi="Arial" w:cs="Arial"/>
          <w:sz w:val="22"/>
          <w:szCs w:val="22"/>
        </w:rPr>
        <w:t xml:space="preserve"> or A</w:t>
      </w:r>
      <w:r w:rsidR="00FD69B6" w:rsidRPr="008E12C7">
        <w:rPr>
          <w:rFonts w:ascii="Arial" w:hAnsi="Arial" w:cs="Arial"/>
          <w:sz w:val="22"/>
          <w:szCs w:val="22"/>
        </w:rPr>
        <w:t>a</w:t>
      </w:r>
      <w:r w:rsidRPr="008E12C7">
        <w:rPr>
          <w:rFonts w:ascii="Arial" w:hAnsi="Arial" w:cs="Arial"/>
          <w:sz w:val="22"/>
          <w:szCs w:val="22"/>
        </w:rPr>
        <w:t>1 or better.</w:t>
      </w:r>
    </w:p>
    <w:p w:rsidR="003D4F5F" w:rsidRPr="008E12C7" w:rsidRDefault="003D4F5F" w:rsidP="008E12C7">
      <w:pPr>
        <w:pStyle w:val="NormalWeb"/>
        <w:numPr>
          <w:ilvl w:val="0"/>
          <w:numId w:val="6"/>
        </w:numPr>
        <w:spacing w:before="100" w:beforeAutospacing="1" w:after="100" w:afterAutospacing="1" w:line="240" w:lineRule="auto"/>
        <w:contextualSpacing/>
        <w:jc w:val="left"/>
        <w:rPr>
          <w:rFonts w:ascii="Arial" w:hAnsi="Arial" w:cs="Arial"/>
          <w:sz w:val="22"/>
          <w:szCs w:val="22"/>
        </w:rPr>
      </w:pPr>
      <w:r w:rsidRPr="008E12C7">
        <w:rPr>
          <w:rFonts w:ascii="Arial" w:hAnsi="Arial" w:cs="Arial"/>
          <w:sz w:val="22"/>
          <w:szCs w:val="22"/>
        </w:rPr>
        <w:t>Money market mutual funds whose investment policies and objectives closely match those listed above.</w:t>
      </w:r>
    </w:p>
    <w:p w:rsidR="00C23D37" w:rsidRPr="008E12C7" w:rsidRDefault="00C23D37" w:rsidP="008E12C7">
      <w:pPr>
        <w:pStyle w:val="NormalWeb"/>
        <w:numPr>
          <w:ilvl w:val="0"/>
          <w:numId w:val="6"/>
        </w:numPr>
        <w:spacing w:before="100" w:beforeAutospacing="1" w:after="100" w:afterAutospacing="1" w:line="240" w:lineRule="auto"/>
        <w:contextualSpacing/>
        <w:jc w:val="left"/>
        <w:rPr>
          <w:rFonts w:ascii="Arial" w:hAnsi="Arial" w:cs="Arial"/>
          <w:sz w:val="22"/>
          <w:szCs w:val="22"/>
        </w:rPr>
      </w:pPr>
      <w:r w:rsidRPr="008E12C7">
        <w:rPr>
          <w:rFonts w:ascii="Arial" w:hAnsi="Arial" w:cs="Arial"/>
          <w:sz w:val="22"/>
          <w:szCs w:val="22"/>
        </w:rPr>
        <w:t xml:space="preserve">Short Term Fixed Income Mutual Funds with </w:t>
      </w:r>
      <w:r w:rsidR="00FD69B6" w:rsidRPr="008E12C7">
        <w:rPr>
          <w:rFonts w:ascii="Arial" w:hAnsi="Arial" w:cs="Arial"/>
          <w:sz w:val="22"/>
          <w:szCs w:val="22"/>
        </w:rPr>
        <w:t>d</w:t>
      </w:r>
      <w:r w:rsidRPr="008E12C7">
        <w:rPr>
          <w:rFonts w:ascii="Arial" w:hAnsi="Arial" w:cs="Arial"/>
          <w:sz w:val="22"/>
          <w:szCs w:val="22"/>
        </w:rPr>
        <w:t>uration not to exceed 3 years</w:t>
      </w:r>
    </w:p>
    <w:p w:rsidR="003D4F5F" w:rsidRPr="008E12C7" w:rsidRDefault="003D4F5F" w:rsidP="008E12C7">
      <w:pPr>
        <w:pStyle w:val="NormalWeb"/>
        <w:spacing w:before="100" w:beforeAutospacing="1" w:after="100" w:afterAutospacing="1" w:line="240" w:lineRule="auto"/>
        <w:contextualSpacing/>
        <w:jc w:val="left"/>
        <w:rPr>
          <w:rFonts w:ascii="Arial" w:hAnsi="Arial" w:cs="Arial"/>
          <w:sz w:val="22"/>
          <w:szCs w:val="22"/>
        </w:rPr>
      </w:pPr>
    </w:p>
    <w:p w:rsidR="003D4F5F" w:rsidRPr="008E12C7" w:rsidRDefault="003D4F5F" w:rsidP="008E12C7">
      <w:pPr>
        <w:pStyle w:val="NormalWeb"/>
        <w:spacing w:before="100" w:beforeAutospacing="1" w:after="100" w:afterAutospacing="1" w:line="240" w:lineRule="auto"/>
        <w:contextualSpacing/>
        <w:jc w:val="left"/>
        <w:rPr>
          <w:rFonts w:ascii="Arial" w:hAnsi="Arial" w:cs="Arial"/>
          <w:b/>
          <w:sz w:val="22"/>
          <w:szCs w:val="22"/>
        </w:rPr>
      </w:pPr>
      <w:r w:rsidRPr="008E12C7">
        <w:rPr>
          <w:rFonts w:ascii="Arial" w:hAnsi="Arial" w:cs="Arial"/>
          <w:b/>
          <w:sz w:val="22"/>
          <w:szCs w:val="22"/>
        </w:rPr>
        <w:t>Standard of Care</w:t>
      </w:r>
    </w:p>
    <w:p w:rsidR="003D4F5F" w:rsidRPr="008E12C7" w:rsidRDefault="003D4F5F" w:rsidP="008E12C7">
      <w:pPr>
        <w:pStyle w:val="NormalWeb"/>
        <w:spacing w:before="100" w:beforeAutospacing="1" w:after="100" w:afterAutospacing="1" w:line="240" w:lineRule="auto"/>
        <w:contextualSpacing/>
        <w:jc w:val="left"/>
        <w:rPr>
          <w:rFonts w:ascii="Arial" w:hAnsi="Arial" w:cs="Arial"/>
          <w:sz w:val="22"/>
          <w:szCs w:val="22"/>
        </w:rPr>
      </w:pPr>
      <w:r w:rsidRPr="008E12C7">
        <w:rPr>
          <w:rFonts w:ascii="Arial" w:hAnsi="Arial" w:cs="Arial"/>
          <w:sz w:val="22"/>
          <w:szCs w:val="22"/>
        </w:rPr>
        <w:t xml:space="preserve">Investments shall be made with judgment and care, under prevailing circumstances, that a person of prudence, discretion, and intelligence would exercise in the management of the person’s own affairs, not for speculation, but for investment, considering the probable safety of capital and the probable income to be derived.  Investment of funds shall be governed by the </w:t>
      </w:r>
      <w:r w:rsidRPr="008E12C7">
        <w:rPr>
          <w:rFonts w:ascii="Arial" w:hAnsi="Arial" w:cs="Arial"/>
          <w:sz w:val="22"/>
          <w:szCs w:val="22"/>
        </w:rPr>
        <w:lastRenderedPageBreak/>
        <w:t>following investment objectives, in order of priority: preservation and safety of principal, liquidity and yield.</w:t>
      </w:r>
    </w:p>
    <w:p w:rsidR="003D4F5F" w:rsidRPr="008E12C7" w:rsidRDefault="003D4F5F" w:rsidP="008E12C7">
      <w:pPr>
        <w:pStyle w:val="NormalWeb"/>
        <w:spacing w:before="100" w:beforeAutospacing="1" w:after="100" w:afterAutospacing="1" w:line="240" w:lineRule="auto"/>
        <w:contextualSpacing/>
        <w:jc w:val="left"/>
        <w:rPr>
          <w:rFonts w:ascii="Arial" w:hAnsi="Arial" w:cs="Arial"/>
          <w:sz w:val="22"/>
          <w:szCs w:val="22"/>
        </w:rPr>
      </w:pPr>
    </w:p>
    <w:p w:rsidR="003D4F5F" w:rsidRPr="008E12C7" w:rsidRDefault="003D4F5F" w:rsidP="008E12C7">
      <w:pPr>
        <w:pStyle w:val="NormalWeb"/>
        <w:spacing w:before="100" w:beforeAutospacing="1" w:after="100" w:afterAutospacing="1" w:line="240" w:lineRule="auto"/>
        <w:contextualSpacing/>
        <w:jc w:val="left"/>
        <w:rPr>
          <w:rFonts w:ascii="Arial" w:hAnsi="Arial" w:cs="Arial"/>
          <w:sz w:val="22"/>
          <w:szCs w:val="22"/>
        </w:rPr>
      </w:pPr>
      <w:r w:rsidRPr="008E12C7">
        <w:rPr>
          <w:rFonts w:ascii="Arial" w:hAnsi="Arial" w:cs="Arial"/>
          <w:sz w:val="22"/>
          <w:szCs w:val="22"/>
        </w:rPr>
        <w:t xml:space="preserve">In </w:t>
      </w:r>
      <w:r w:rsidR="003F4F8F" w:rsidRPr="008E12C7">
        <w:rPr>
          <w:rFonts w:ascii="Arial" w:hAnsi="Arial" w:cs="Arial"/>
          <w:sz w:val="22"/>
          <w:szCs w:val="22"/>
        </w:rPr>
        <w:t xml:space="preserve">determining whether </w:t>
      </w:r>
      <w:r w:rsidRPr="008E12C7">
        <w:rPr>
          <w:rFonts w:ascii="Arial" w:hAnsi="Arial" w:cs="Arial"/>
          <w:sz w:val="22"/>
          <w:szCs w:val="22"/>
        </w:rPr>
        <w:t xml:space="preserve">an investment officer has exercised prudence with respect to an investment decision, the determination shall be made taking into consideration whether the investment decision was consistent with the written investment policy of </w:t>
      </w:r>
      <w:r w:rsidR="003F4F8F" w:rsidRPr="008E12C7">
        <w:rPr>
          <w:rFonts w:ascii="Arial" w:hAnsi="Arial" w:cs="Arial"/>
          <w:sz w:val="22"/>
          <w:szCs w:val="22"/>
        </w:rPr>
        <w:t>LASVP</w:t>
      </w:r>
      <w:r w:rsidRPr="008E12C7">
        <w:rPr>
          <w:rFonts w:ascii="Arial" w:hAnsi="Arial" w:cs="Arial"/>
          <w:sz w:val="22"/>
          <w:szCs w:val="22"/>
        </w:rPr>
        <w:t>.</w:t>
      </w:r>
    </w:p>
    <w:p w:rsidR="003D4F5F" w:rsidRPr="008E12C7" w:rsidRDefault="003D4F5F" w:rsidP="008E12C7">
      <w:pPr>
        <w:pStyle w:val="NormalWeb"/>
        <w:spacing w:before="100" w:beforeAutospacing="1" w:after="100" w:afterAutospacing="1" w:line="240" w:lineRule="auto"/>
        <w:contextualSpacing/>
        <w:jc w:val="left"/>
        <w:rPr>
          <w:rFonts w:ascii="Arial" w:hAnsi="Arial" w:cs="Arial"/>
          <w:sz w:val="22"/>
          <w:szCs w:val="22"/>
        </w:rPr>
      </w:pPr>
    </w:p>
    <w:p w:rsidR="003D4F5F" w:rsidRPr="008E12C7" w:rsidRDefault="003D4F5F" w:rsidP="008E12C7">
      <w:pPr>
        <w:pStyle w:val="NormalWeb"/>
        <w:spacing w:before="100" w:beforeAutospacing="1" w:after="100" w:afterAutospacing="1" w:line="240" w:lineRule="auto"/>
        <w:contextualSpacing/>
        <w:jc w:val="left"/>
        <w:rPr>
          <w:rFonts w:ascii="Arial" w:hAnsi="Arial" w:cs="Arial"/>
          <w:b/>
          <w:bCs/>
          <w:sz w:val="22"/>
          <w:szCs w:val="22"/>
        </w:rPr>
      </w:pPr>
      <w:r w:rsidRPr="008E12C7">
        <w:rPr>
          <w:rFonts w:ascii="Arial" w:hAnsi="Arial" w:cs="Arial"/>
          <w:b/>
          <w:bCs/>
          <w:sz w:val="22"/>
          <w:szCs w:val="22"/>
        </w:rPr>
        <w:t>Conflict of Interest</w:t>
      </w:r>
    </w:p>
    <w:p w:rsidR="003D4F5F" w:rsidRPr="008E12C7" w:rsidRDefault="003D4F5F" w:rsidP="008E12C7">
      <w:pPr>
        <w:pStyle w:val="NormalWeb"/>
        <w:spacing w:before="100" w:beforeAutospacing="1" w:after="100" w:afterAutospacing="1" w:line="240" w:lineRule="auto"/>
        <w:contextualSpacing/>
        <w:jc w:val="left"/>
        <w:rPr>
          <w:rFonts w:ascii="Arial" w:hAnsi="Arial" w:cs="Arial"/>
          <w:sz w:val="22"/>
          <w:szCs w:val="22"/>
        </w:rPr>
      </w:pPr>
      <w:r w:rsidRPr="008E12C7">
        <w:rPr>
          <w:rFonts w:ascii="Arial" w:hAnsi="Arial" w:cs="Arial"/>
          <w:bCs/>
          <w:sz w:val="22"/>
          <w:szCs w:val="22"/>
        </w:rPr>
        <w:t xml:space="preserve">If an </w:t>
      </w:r>
      <w:r w:rsidR="003F4F8F" w:rsidRPr="008E12C7">
        <w:rPr>
          <w:rFonts w:ascii="Arial" w:hAnsi="Arial" w:cs="Arial"/>
          <w:bCs/>
          <w:sz w:val="22"/>
          <w:szCs w:val="22"/>
        </w:rPr>
        <w:t>LASVP</w:t>
      </w:r>
      <w:r w:rsidRPr="008E12C7">
        <w:rPr>
          <w:rFonts w:ascii="Arial" w:hAnsi="Arial" w:cs="Arial"/>
          <w:bCs/>
          <w:sz w:val="22"/>
          <w:szCs w:val="22"/>
        </w:rPr>
        <w:t xml:space="preserve"> staff member or board member has a personal business relationship with an external agency seeking to sell an investment to </w:t>
      </w:r>
      <w:r w:rsidR="003F4F8F" w:rsidRPr="008E12C7">
        <w:rPr>
          <w:rFonts w:ascii="Arial" w:hAnsi="Arial" w:cs="Arial"/>
          <w:bCs/>
          <w:sz w:val="22"/>
          <w:szCs w:val="22"/>
        </w:rPr>
        <w:t>LASVP</w:t>
      </w:r>
      <w:r w:rsidRPr="008E12C7">
        <w:rPr>
          <w:rFonts w:ascii="Arial" w:hAnsi="Arial" w:cs="Arial"/>
          <w:bCs/>
          <w:sz w:val="22"/>
          <w:szCs w:val="22"/>
        </w:rPr>
        <w:t xml:space="preserve">, he or she must disclose that personal business relationship to the full </w:t>
      </w:r>
      <w:r w:rsidR="003F4F8F" w:rsidRPr="008E12C7">
        <w:rPr>
          <w:rFonts w:ascii="Arial" w:hAnsi="Arial" w:cs="Arial"/>
          <w:bCs/>
          <w:sz w:val="22"/>
          <w:szCs w:val="22"/>
        </w:rPr>
        <w:t>LASVP</w:t>
      </w:r>
      <w:r w:rsidRPr="008E12C7">
        <w:rPr>
          <w:rFonts w:ascii="Arial" w:hAnsi="Arial" w:cs="Arial"/>
          <w:bCs/>
          <w:sz w:val="22"/>
          <w:szCs w:val="22"/>
        </w:rPr>
        <w:t xml:space="preserve"> Board.   </w:t>
      </w:r>
    </w:p>
    <w:p w:rsidR="003D4F5F" w:rsidRPr="008E12C7" w:rsidRDefault="003D4F5F" w:rsidP="008E12C7">
      <w:pPr>
        <w:pStyle w:val="NormalWeb"/>
        <w:spacing w:before="100" w:beforeAutospacing="1" w:after="100" w:afterAutospacing="1" w:line="240" w:lineRule="auto"/>
        <w:contextualSpacing/>
        <w:jc w:val="left"/>
        <w:rPr>
          <w:rFonts w:ascii="Arial" w:hAnsi="Arial" w:cs="Arial"/>
          <w:sz w:val="22"/>
          <w:szCs w:val="22"/>
        </w:rPr>
      </w:pPr>
    </w:p>
    <w:p w:rsidR="003D4F5F" w:rsidRPr="008E12C7" w:rsidRDefault="003D4F5F" w:rsidP="008E12C7">
      <w:pPr>
        <w:pStyle w:val="NormalWeb"/>
        <w:spacing w:before="100" w:beforeAutospacing="1" w:after="100" w:afterAutospacing="1" w:line="240" w:lineRule="auto"/>
        <w:contextualSpacing/>
        <w:jc w:val="left"/>
        <w:rPr>
          <w:rFonts w:ascii="Arial" w:hAnsi="Arial" w:cs="Arial"/>
          <w:b/>
          <w:bCs/>
          <w:sz w:val="22"/>
          <w:szCs w:val="22"/>
        </w:rPr>
      </w:pPr>
      <w:r w:rsidRPr="008E12C7">
        <w:rPr>
          <w:rFonts w:ascii="Arial" w:hAnsi="Arial" w:cs="Arial"/>
          <w:b/>
          <w:bCs/>
          <w:sz w:val="22"/>
          <w:szCs w:val="22"/>
        </w:rPr>
        <w:t>Portfolio Management and Authorized Financial Dealer</w:t>
      </w:r>
    </w:p>
    <w:p w:rsidR="003D4F5F" w:rsidRPr="008E12C7" w:rsidRDefault="003F4F8F" w:rsidP="008E12C7">
      <w:pPr>
        <w:pStyle w:val="NormalWeb"/>
        <w:spacing w:before="100" w:beforeAutospacing="1" w:after="100" w:afterAutospacing="1" w:line="240" w:lineRule="auto"/>
        <w:contextualSpacing/>
        <w:jc w:val="left"/>
        <w:rPr>
          <w:rFonts w:ascii="Arial" w:hAnsi="Arial" w:cs="Arial"/>
          <w:bCs/>
          <w:sz w:val="22"/>
          <w:szCs w:val="22"/>
        </w:rPr>
      </w:pPr>
      <w:r w:rsidRPr="008E12C7">
        <w:rPr>
          <w:rFonts w:ascii="Arial" w:hAnsi="Arial" w:cs="Arial"/>
          <w:bCs/>
          <w:sz w:val="22"/>
          <w:szCs w:val="22"/>
        </w:rPr>
        <w:t>Investment transactions may</w:t>
      </w:r>
      <w:r w:rsidR="003D4F5F" w:rsidRPr="008E12C7">
        <w:rPr>
          <w:rFonts w:ascii="Arial" w:hAnsi="Arial" w:cs="Arial"/>
          <w:bCs/>
          <w:sz w:val="22"/>
          <w:szCs w:val="22"/>
        </w:rPr>
        <w:t xml:space="preserve"> be carried out on behalf of </w:t>
      </w:r>
      <w:r w:rsidRPr="008E12C7">
        <w:rPr>
          <w:rFonts w:ascii="Arial" w:hAnsi="Arial" w:cs="Arial"/>
          <w:bCs/>
          <w:sz w:val="22"/>
          <w:szCs w:val="22"/>
        </w:rPr>
        <w:t>LASVP</w:t>
      </w:r>
      <w:r w:rsidR="003D4F5F" w:rsidRPr="008E12C7">
        <w:rPr>
          <w:rFonts w:ascii="Arial" w:hAnsi="Arial" w:cs="Arial"/>
          <w:bCs/>
          <w:sz w:val="22"/>
          <w:szCs w:val="22"/>
        </w:rPr>
        <w:t xml:space="preserve"> by an authorized financial dealer and institution, doing bus</w:t>
      </w:r>
      <w:r w:rsidRPr="008E12C7">
        <w:rPr>
          <w:rFonts w:ascii="Arial" w:hAnsi="Arial" w:cs="Arial"/>
          <w:bCs/>
          <w:sz w:val="22"/>
          <w:szCs w:val="22"/>
        </w:rPr>
        <w:t>iness in the state of California</w:t>
      </w:r>
      <w:r w:rsidR="003D4F5F" w:rsidRPr="008E12C7">
        <w:rPr>
          <w:rFonts w:ascii="Arial" w:hAnsi="Arial" w:cs="Arial"/>
          <w:bCs/>
          <w:sz w:val="22"/>
          <w:szCs w:val="22"/>
        </w:rPr>
        <w:t xml:space="preserve">.  </w:t>
      </w:r>
      <w:r w:rsidR="00BE597F" w:rsidRPr="008E12C7">
        <w:rPr>
          <w:rFonts w:ascii="Arial" w:hAnsi="Arial" w:cs="Arial"/>
          <w:bCs/>
          <w:sz w:val="22"/>
          <w:szCs w:val="22"/>
        </w:rPr>
        <w:t xml:space="preserve">However, at this time, LASVP will act on its own behalf without a financial </w:t>
      </w:r>
      <w:r w:rsidR="00FD69B6" w:rsidRPr="008E12C7">
        <w:rPr>
          <w:rFonts w:ascii="Arial" w:hAnsi="Arial" w:cs="Arial"/>
          <w:bCs/>
          <w:sz w:val="22"/>
          <w:szCs w:val="22"/>
        </w:rPr>
        <w:t>advisor, utilizing accounts at Bank of America, The Vanguard Group, and potentially other banks for other savings/CD accounts</w:t>
      </w:r>
      <w:r w:rsidR="00BE597F" w:rsidRPr="008E12C7">
        <w:rPr>
          <w:rFonts w:ascii="Arial" w:hAnsi="Arial" w:cs="Arial"/>
          <w:bCs/>
          <w:sz w:val="22"/>
          <w:szCs w:val="22"/>
        </w:rPr>
        <w:t>.</w:t>
      </w:r>
    </w:p>
    <w:p w:rsidR="003D4F5F" w:rsidRPr="008E12C7" w:rsidRDefault="003D4F5F" w:rsidP="008E12C7">
      <w:pPr>
        <w:pStyle w:val="NormalWeb"/>
        <w:spacing w:before="100" w:beforeAutospacing="1" w:after="100" w:afterAutospacing="1" w:line="240" w:lineRule="auto"/>
        <w:contextualSpacing/>
        <w:jc w:val="left"/>
        <w:rPr>
          <w:rFonts w:ascii="Arial" w:hAnsi="Arial" w:cs="Arial"/>
          <w:b/>
          <w:bCs/>
          <w:sz w:val="22"/>
          <w:szCs w:val="22"/>
        </w:rPr>
      </w:pPr>
    </w:p>
    <w:p w:rsidR="003D4F5F" w:rsidRPr="008E12C7" w:rsidRDefault="003D4F5F" w:rsidP="008E12C7">
      <w:pPr>
        <w:pStyle w:val="NormalWeb"/>
        <w:spacing w:before="100" w:beforeAutospacing="1" w:after="100" w:afterAutospacing="1" w:line="240" w:lineRule="auto"/>
        <w:contextualSpacing/>
        <w:jc w:val="left"/>
        <w:rPr>
          <w:rFonts w:ascii="Arial" w:hAnsi="Arial" w:cs="Arial"/>
          <w:b/>
          <w:bCs/>
          <w:sz w:val="22"/>
          <w:szCs w:val="22"/>
        </w:rPr>
      </w:pPr>
      <w:r w:rsidRPr="008E12C7">
        <w:rPr>
          <w:rFonts w:ascii="Arial" w:hAnsi="Arial" w:cs="Arial"/>
          <w:b/>
          <w:bCs/>
          <w:sz w:val="22"/>
          <w:szCs w:val="22"/>
        </w:rPr>
        <w:t>Performance Review and Reporting</w:t>
      </w:r>
    </w:p>
    <w:p w:rsidR="003D4F5F" w:rsidRPr="008E12C7" w:rsidRDefault="003D4F5F" w:rsidP="008E12C7">
      <w:pPr>
        <w:pStyle w:val="NormalWeb"/>
        <w:spacing w:before="100" w:beforeAutospacing="1" w:after="100" w:afterAutospacing="1" w:line="240" w:lineRule="auto"/>
        <w:contextualSpacing/>
        <w:jc w:val="left"/>
        <w:rPr>
          <w:rFonts w:ascii="Arial" w:hAnsi="Arial" w:cs="Arial"/>
          <w:sz w:val="22"/>
          <w:szCs w:val="22"/>
        </w:rPr>
      </w:pPr>
      <w:r w:rsidRPr="008E12C7">
        <w:rPr>
          <w:rFonts w:ascii="Arial" w:hAnsi="Arial" w:cs="Arial"/>
          <w:sz w:val="22"/>
          <w:szCs w:val="22"/>
        </w:rPr>
        <w:t xml:space="preserve">The investment parameters outlined in this policy have been established using </w:t>
      </w:r>
      <w:r w:rsidR="003F4F8F" w:rsidRPr="008E12C7">
        <w:rPr>
          <w:rFonts w:ascii="Arial" w:hAnsi="Arial" w:cs="Arial"/>
          <w:sz w:val="22"/>
          <w:szCs w:val="22"/>
        </w:rPr>
        <w:t>LASVP</w:t>
      </w:r>
      <w:r w:rsidRPr="008E12C7">
        <w:rPr>
          <w:rFonts w:ascii="Arial" w:hAnsi="Arial" w:cs="Arial"/>
          <w:sz w:val="22"/>
          <w:szCs w:val="22"/>
        </w:rPr>
        <w:t xml:space="preserve">’s liquidity profile and average monthly cash balances in </w:t>
      </w:r>
      <w:r w:rsidR="00B92F14">
        <w:rPr>
          <w:rFonts w:ascii="Arial" w:hAnsi="Arial" w:cs="Arial"/>
          <w:sz w:val="22"/>
          <w:szCs w:val="22"/>
        </w:rPr>
        <w:t>2011</w:t>
      </w:r>
      <w:r w:rsidR="00B92F14" w:rsidRPr="008E12C7">
        <w:rPr>
          <w:rFonts w:ascii="Arial" w:hAnsi="Arial" w:cs="Arial"/>
          <w:sz w:val="22"/>
          <w:szCs w:val="22"/>
        </w:rPr>
        <w:t xml:space="preserve"> </w:t>
      </w:r>
      <w:r w:rsidR="009C6754" w:rsidRPr="008E12C7">
        <w:rPr>
          <w:rFonts w:ascii="Arial" w:hAnsi="Arial" w:cs="Arial"/>
          <w:sz w:val="22"/>
          <w:szCs w:val="22"/>
        </w:rPr>
        <w:t>and 20</w:t>
      </w:r>
      <w:r w:rsidR="00B92F14">
        <w:rPr>
          <w:rFonts w:ascii="Arial" w:hAnsi="Arial" w:cs="Arial"/>
          <w:sz w:val="22"/>
          <w:szCs w:val="22"/>
        </w:rPr>
        <w:t>12</w:t>
      </w:r>
      <w:r w:rsidR="009C6754" w:rsidRPr="008E12C7">
        <w:rPr>
          <w:rFonts w:ascii="Arial" w:hAnsi="Arial" w:cs="Arial"/>
          <w:sz w:val="22"/>
          <w:szCs w:val="22"/>
        </w:rPr>
        <w:t xml:space="preserve"> YTD</w:t>
      </w:r>
      <w:r w:rsidRPr="008E12C7">
        <w:rPr>
          <w:rFonts w:ascii="Arial" w:hAnsi="Arial" w:cs="Arial"/>
          <w:sz w:val="22"/>
          <w:szCs w:val="22"/>
        </w:rPr>
        <w:t xml:space="preserve"> and for</w:t>
      </w:r>
      <w:r w:rsidR="009C6754" w:rsidRPr="008E12C7">
        <w:rPr>
          <w:rFonts w:ascii="Arial" w:hAnsi="Arial" w:cs="Arial"/>
          <w:sz w:val="22"/>
          <w:szCs w:val="22"/>
        </w:rPr>
        <w:t>ward budget projections for the remainder of 20</w:t>
      </w:r>
      <w:r w:rsidR="00B92F14">
        <w:rPr>
          <w:rFonts w:ascii="Arial" w:hAnsi="Arial" w:cs="Arial"/>
          <w:sz w:val="22"/>
          <w:szCs w:val="22"/>
        </w:rPr>
        <w:t>12</w:t>
      </w:r>
      <w:r w:rsidR="009C6754" w:rsidRPr="008E12C7">
        <w:rPr>
          <w:rFonts w:ascii="Arial" w:hAnsi="Arial" w:cs="Arial"/>
          <w:sz w:val="22"/>
          <w:szCs w:val="22"/>
        </w:rPr>
        <w:t xml:space="preserve"> as a guide (a</w:t>
      </w:r>
      <w:r w:rsidR="00FD69B6" w:rsidRPr="008E12C7">
        <w:rPr>
          <w:rFonts w:ascii="Arial" w:hAnsi="Arial" w:cs="Arial"/>
          <w:sz w:val="22"/>
          <w:szCs w:val="22"/>
        </w:rPr>
        <w:t xml:space="preserve"> minimum </w:t>
      </w:r>
      <w:r w:rsidR="009C6754" w:rsidRPr="008E12C7">
        <w:rPr>
          <w:rFonts w:ascii="Arial" w:hAnsi="Arial" w:cs="Arial"/>
          <w:sz w:val="22"/>
          <w:szCs w:val="22"/>
        </w:rPr>
        <w:t xml:space="preserve">average </w:t>
      </w:r>
      <w:r w:rsidR="00B92F14">
        <w:rPr>
          <w:rFonts w:ascii="Arial" w:hAnsi="Arial" w:cs="Arial"/>
          <w:sz w:val="22"/>
          <w:szCs w:val="22"/>
        </w:rPr>
        <w:t>6</w:t>
      </w:r>
      <w:r w:rsidRPr="008E12C7">
        <w:rPr>
          <w:rFonts w:ascii="Arial" w:hAnsi="Arial" w:cs="Arial"/>
          <w:sz w:val="22"/>
          <w:szCs w:val="22"/>
        </w:rPr>
        <w:t xml:space="preserve"> months </w:t>
      </w:r>
      <w:r w:rsidR="00B92F14">
        <w:rPr>
          <w:rFonts w:ascii="Arial" w:hAnsi="Arial" w:cs="Arial"/>
          <w:bCs/>
          <w:sz w:val="22"/>
          <w:szCs w:val="22"/>
        </w:rPr>
        <w:t>Unrestricted Net Assets</w:t>
      </w:r>
      <w:r w:rsidR="00B92F14" w:rsidRPr="008E12C7">
        <w:rPr>
          <w:rFonts w:ascii="Arial" w:hAnsi="Arial" w:cs="Arial"/>
          <w:bCs/>
          <w:sz w:val="22"/>
          <w:szCs w:val="22"/>
        </w:rPr>
        <w:t xml:space="preserve"> </w:t>
      </w:r>
      <w:r w:rsidRPr="008E12C7">
        <w:rPr>
          <w:rFonts w:ascii="Arial" w:hAnsi="Arial" w:cs="Arial"/>
          <w:sz w:val="22"/>
          <w:szCs w:val="22"/>
        </w:rPr>
        <w:t xml:space="preserve">on hand): if this profile changes substantially, </w:t>
      </w:r>
      <w:r w:rsidR="003F4F8F" w:rsidRPr="008E12C7">
        <w:rPr>
          <w:rFonts w:ascii="Arial" w:hAnsi="Arial" w:cs="Arial"/>
          <w:sz w:val="22"/>
          <w:szCs w:val="22"/>
        </w:rPr>
        <w:t>LASVP</w:t>
      </w:r>
      <w:r w:rsidRPr="008E12C7">
        <w:rPr>
          <w:rFonts w:ascii="Arial" w:hAnsi="Arial" w:cs="Arial"/>
          <w:sz w:val="22"/>
          <w:szCs w:val="22"/>
        </w:rPr>
        <w:t xml:space="preserve">’s investment parameters should be reviewed and amended by </w:t>
      </w:r>
      <w:r w:rsidR="003F4F8F" w:rsidRPr="008E12C7">
        <w:rPr>
          <w:rFonts w:ascii="Arial" w:hAnsi="Arial" w:cs="Arial"/>
          <w:sz w:val="22"/>
          <w:szCs w:val="22"/>
        </w:rPr>
        <w:t>LASVP</w:t>
      </w:r>
      <w:r w:rsidRPr="008E12C7">
        <w:rPr>
          <w:rFonts w:ascii="Arial" w:hAnsi="Arial" w:cs="Arial"/>
          <w:sz w:val="22"/>
          <w:szCs w:val="22"/>
        </w:rPr>
        <w:t xml:space="preserve">’s </w:t>
      </w:r>
      <w:r w:rsidR="00B92F14">
        <w:rPr>
          <w:rFonts w:ascii="Arial" w:hAnsi="Arial" w:cs="Arial"/>
          <w:sz w:val="22"/>
          <w:szCs w:val="22"/>
        </w:rPr>
        <w:t>Executive</w:t>
      </w:r>
      <w:r w:rsidR="00B92F14" w:rsidRPr="008E12C7">
        <w:rPr>
          <w:rFonts w:ascii="Arial" w:hAnsi="Arial" w:cs="Arial"/>
          <w:sz w:val="22"/>
          <w:szCs w:val="22"/>
        </w:rPr>
        <w:t xml:space="preserve"> </w:t>
      </w:r>
      <w:r w:rsidRPr="008E12C7">
        <w:rPr>
          <w:rFonts w:ascii="Arial" w:hAnsi="Arial" w:cs="Arial"/>
          <w:sz w:val="22"/>
          <w:szCs w:val="22"/>
        </w:rPr>
        <w:t xml:space="preserve">Committee, and brought to the </w:t>
      </w:r>
      <w:r w:rsidR="003F4F8F" w:rsidRPr="008E12C7">
        <w:rPr>
          <w:rFonts w:ascii="Arial" w:hAnsi="Arial" w:cs="Arial"/>
          <w:sz w:val="22"/>
          <w:szCs w:val="22"/>
        </w:rPr>
        <w:t>LASVP</w:t>
      </w:r>
      <w:r w:rsidRPr="008E12C7">
        <w:rPr>
          <w:rFonts w:ascii="Arial" w:hAnsi="Arial" w:cs="Arial"/>
          <w:sz w:val="22"/>
          <w:szCs w:val="22"/>
        </w:rPr>
        <w:t xml:space="preserve"> Board for its approval.</w:t>
      </w:r>
    </w:p>
    <w:p w:rsidR="003D4F5F" w:rsidRPr="008E12C7" w:rsidRDefault="003D4F5F" w:rsidP="008E12C7">
      <w:pPr>
        <w:pStyle w:val="NormalWeb"/>
        <w:spacing w:before="100" w:beforeAutospacing="1" w:after="100" w:afterAutospacing="1" w:line="240" w:lineRule="auto"/>
        <w:contextualSpacing/>
        <w:jc w:val="left"/>
        <w:rPr>
          <w:rFonts w:ascii="Arial" w:hAnsi="Arial" w:cs="Arial"/>
          <w:sz w:val="22"/>
          <w:szCs w:val="22"/>
        </w:rPr>
      </w:pPr>
    </w:p>
    <w:p w:rsidR="003D4F5F" w:rsidRPr="008E12C7" w:rsidRDefault="003D4F5F" w:rsidP="008E12C7">
      <w:pPr>
        <w:pStyle w:val="NormalWeb"/>
        <w:spacing w:before="100" w:beforeAutospacing="1" w:after="100" w:afterAutospacing="1" w:line="240" w:lineRule="auto"/>
        <w:contextualSpacing/>
        <w:jc w:val="left"/>
        <w:rPr>
          <w:rFonts w:ascii="Arial" w:hAnsi="Arial" w:cs="Arial"/>
          <w:b/>
          <w:bCs/>
          <w:sz w:val="22"/>
          <w:szCs w:val="22"/>
        </w:rPr>
      </w:pPr>
      <w:r w:rsidRPr="008E12C7">
        <w:rPr>
          <w:rFonts w:ascii="Arial" w:hAnsi="Arial" w:cs="Arial"/>
          <w:b/>
          <w:bCs/>
          <w:sz w:val="22"/>
          <w:szCs w:val="22"/>
        </w:rPr>
        <w:t>Record keeping and Safekeeping</w:t>
      </w:r>
    </w:p>
    <w:p w:rsidR="003D4F5F" w:rsidRPr="008E12C7" w:rsidRDefault="008E12C7" w:rsidP="008E12C7">
      <w:pPr>
        <w:pStyle w:val="NormalWeb"/>
        <w:spacing w:before="100" w:beforeAutospacing="1" w:after="100" w:afterAutospacing="1" w:line="240" w:lineRule="auto"/>
        <w:contextualSpacing/>
        <w:jc w:val="left"/>
        <w:rPr>
          <w:rFonts w:ascii="Arial" w:hAnsi="Arial" w:cs="Arial"/>
          <w:bCs/>
          <w:sz w:val="22"/>
          <w:szCs w:val="22"/>
        </w:rPr>
      </w:pPr>
      <w:r>
        <w:rPr>
          <w:rFonts w:ascii="Arial" w:hAnsi="Arial" w:cs="Arial"/>
          <w:bCs/>
          <w:sz w:val="22"/>
          <w:szCs w:val="22"/>
        </w:rPr>
        <w:t>Periodic</w:t>
      </w:r>
      <w:r w:rsidR="003D4F5F" w:rsidRPr="008E12C7">
        <w:rPr>
          <w:rFonts w:ascii="Arial" w:hAnsi="Arial" w:cs="Arial"/>
          <w:bCs/>
          <w:sz w:val="22"/>
          <w:szCs w:val="22"/>
        </w:rPr>
        <w:t xml:space="preserve">, written investment reports and statements will be provided by </w:t>
      </w:r>
      <w:r w:rsidR="00FD69B6" w:rsidRPr="008E12C7">
        <w:rPr>
          <w:rFonts w:ascii="Arial" w:hAnsi="Arial" w:cs="Arial"/>
          <w:bCs/>
          <w:sz w:val="22"/>
          <w:szCs w:val="22"/>
        </w:rPr>
        <w:t>financial institutions</w:t>
      </w:r>
      <w:r w:rsidR="003D4F5F" w:rsidRPr="008E12C7">
        <w:rPr>
          <w:rFonts w:ascii="Arial" w:hAnsi="Arial" w:cs="Arial"/>
          <w:bCs/>
          <w:sz w:val="22"/>
          <w:szCs w:val="22"/>
        </w:rPr>
        <w:t xml:space="preserve"> </w:t>
      </w:r>
      <w:r>
        <w:rPr>
          <w:rFonts w:ascii="Arial" w:hAnsi="Arial" w:cs="Arial"/>
          <w:bCs/>
          <w:sz w:val="22"/>
          <w:szCs w:val="22"/>
        </w:rPr>
        <w:t xml:space="preserve">based on their regular reporting schedule </w:t>
      </w:r>
      <w:r w:rsidR="003D4F5F" w:rsidRPr="008E12C7">
        <w:rPr>
          <w:rFonts w:ascii="Arial" w:hAnsi="Arial" w:cs="Arial"/>
          <w:bCs/>
          <w:sz w:val="22"/>
          <w:szCs w:val="22"/>
        </w:rPr>
        <w:t xml:space="preserve">to </w:t>
      </w:r>
      <w:r w:rsidR="003F4F8F" w:rsidRPr="008E12C7">
        <w:rPr>
          <w:rFonts w:ascii="Arial" w:hAnsi="Arial" w:cs="Arial"/>
          <w:bCs/>
          <w:sz w:val="22"/>
          <w:szCs w:val="22"/>
        </w:rPr>
        <w:t>LASVP</w:t>
      </w:r>
      <w:r w:rsidR="003D4F5F" w:rsidRPr="008E12C7">
        <w:rPr>
          <w:rFonts w:ascii="Arial" w:hAnsi="Arial" w:cs="Arial"/>
          <w:bCs/>
          <w:sz w:val="22"/>
          <w:szCs w:val="22"/>
        </w:rPr>
        <w:t xml:space="preserve"> senior management and filed. </w:t>
      </w:r>
      <w:r w:rsidR="00FD69B6" w:rsidRPr="008E12C7">
        <w:rPr>
          <w:rFonts w:ascii="Arial" w:hAnsi="Arial" w:cs="Arial"/>
          <w:bCs/>
          <w:sz w:val="22"/>
          <w:szCs w:val="22"/>
        </w:rPr>
        <w:t xml:space="preserve"> </w:t>
      </w:r>
      <w:r w:rsidR="00B92F14">
        <w:rPr>
          <w:rFonts w:ascii="Arial" w:hAnsi="Arial" w:cs="Arial"/>
          <w:bCs/>
          <w:sz w:val="22"/>
          <w:szCs w:val="22"/>
        </w:rPr>
        <w:t>Statements will be reviewed by the Treasurer</w:t>
      </w:r>
      <w:r w:rsidR="003D4F5F" w:rsidRPr="008E12C7">
        <w:rPr>
          <w:rFonts w:ascii="Arial" w:hAnsi="Arial" w:cs="Arial"/>
          <w:bCs/>
          <w:sz w:val="22"/>
          <w:szCs w:val="22"/>
        </w:rPr>
        <w:t xml:space="preserve"> </w:t>
      </w:r>
      <w:r w:rsidR="00B92F14">
        <w:rPr>
          <w:rFonts w:ascii="Arial" w:hAnsi="Arial" w:cs="Arial"/>
          <w:bCs/>
          <w:sz w:val="22"/>
          <w:szCs w:val="22"/>
        </w:rPr>
        <w:t xml:space="preserve">as indicated in the </w:t>
      </w:r>
      <w:r w:rsidR="00B92F14" w:rsidRPr="00B92F14">
        <w:rPr>
          <w:rFonts w:ascii="Arial" w:hAnsi="Arial" w:cs="Arial"/>
          <w:bCs/>
          <w:sz w:val="22"/>
          <w:szCs w:val="22"/>
        </w:rPr>
        <w:t>Accounting and Financial Controls Policies</w:t>
      </w:r>
      <w:r w:rsidR="00B92F14">
        <w:rPr>
          <w:rFonts w:ascii="Arial" w:hAnsi="Arial" w:cs="Arial"/>
          <w:bCs/>
          <w:sz w:val="22"/>
          <w:szCs w:val="22"/>
        </w:rPr>
        <w:t xml:space="preserve">, and reports will be </w:t>
      </w:r>
      <w:r w:rsidR="003D4F5F" w:rsidRPr="008E12C7">
        <w:rPr>
          <w:rFonts w:ascii="Arial" w:hAnsi="Arial" w:cs="Arial"/>
          <w:bCs/>
          <w:sz w:val="22"/>
          <w:szCs w:val="22"/>
        </w:rPr>
        <w:t xml:space="preserve">provided to the </w:t>
      </w:r>
      <w:r>
        <w:rPr>
          <w:rFonts w:ascii="Arial" w:hAnsi="Arial" w:cs="Arial"/>
          <w:bCs/>
          <w:sz w:val="22"/>
          <w:szCs w:val="22"/>
        </w:rPr>
        <w:t>Executive</w:t>
      </w:r>
      <w:r w:rsidRPr="008E12C7">
        <w:rPr>
          <w:rFonts w:ascii="Arial" w:hAnsi="Arial" w:cs="Arial"/>
          <w:bCs/>
          <w:sz w:val="22"/>
          <w:szCs w:val="22"/>
        </w:rPr>
        <w:t xml:space="preserve"> </w:t>
      </w:r>
      <w:r w:rsidR="003D4F5F" w:rsidRPr="008E12C7">
        <w:rPr>
          <w:rFonts w:ascii="Arial" w:hAnsi="Arial" w:cs="Arial"/>
          <w:bCs/>
          <w:sz w:val="22"/>
          <w:szCs w:val="22"/>
        </w:rPr>
        <w:t xml:space="preserve">Committee and </w:t>
      </w:r>
      <w:r w:rsidR="003F4F8F" w:rsidRPr="008E12C7">
        <w:rPr>
          <w:rFonts w:ascii="Arial" w:hAnsi="Arial" w:cs="Arial"/>
          <w:bCs/>
          <w:sz w:val="22"/>
          <w:szCs w:val="22"/>
        </w:rPr>
        <w:t>LASVP</w:t>
      </w:r>
      <w:r w:rsidR="003D4F5F" w:rsidRPr="008E12C7">
        <w:rPr>
          <w:rFonts w:ascii="Arial" w:hAnsi="Arial" w:cs="Arial"/>
          <w:bCs/>
          <w:sz w:val="22"/>
          <w:szCs w:val="22"/>
        </w:rPr>
        <w:t xml:space="preserve"> Board</w:t>
      </w:r>
      <w:r w:rsidR="00B92F14">
        <w:rPr>
          <w:rFonts w:ascii="Arial" w:hAnsi="Arial" w:cs="Arial"/>
          <w:bCs/>
          <w:sz w:val="22"/>
          <w:szCs w:val="22"/>
        </w:rPr>
        <w:t xml:space="preserve"> upon request</w:t>
      </w:r>
      <w:r w:rsidR="003D4F5F" w:rsidRPr="008E12C7">
        <w:rPr>
          <w:rFonts w:ascii="Arial" w:hAnsi="Arial" w:cs="Arial"/>
          <w:bCs/>
          <w:sz w:val="22"/>
          <w:szCs w:val="22"/>
        </w:rPr>
        <w:t xml:space="preserve">. </w:t>
      </w:r>
    </w:p>
    <w:p w:rsidR="003D4F5F" w:rsidRPr="008E12C7" w:rsidRDefault="003D4F5F" w:rsidP="008E12C7">
      <w:pPr>
        <w:pStyle w:val="NormalWeb"/>
        <w:spacing w:before="100" w:beforeAutospacing="1" w:after="100" w:afterAutospacing="1" w:line="240" w:lineRule="auto"/>
        <w:contextualSpacing/>
        <w:jc w:val="left"/>
        <w:rPr>
          <w:rFonts w:ascii="Arial" w:hAnsi="Arial" w:cs="Arial"/>
          <w:bCs/>
          <w:sz w:val="22"/>
          <w:szCs w:val="22"/>
        </w:rPr>
      </w:pPr>
    </w:p>
    <w:p w:rsidR="003D4F5F" w:rsidRPr="008E12C7" w:rsidRDefault="003D4F5F" w:rsidP="008E12C7">
      <w:pPr>
        <w:pStyle w:val="NormalWeb"/>
        <w:spacing w:before="100" w:beforeAutospacing="1" w:after="100" w:afterAutospacing="1" w:line="240" w:lineRule="auto"/>
        <w:contextualSpacing/>
        <w:jc w:val="left"/>
        <w:rPr>
          <w:rFonts w:ascii="Arial" w:hAnsi="Arial" w:cs="Arial"/>
          <w:bCs/>
          <w:sz w:val="22"/>
          <w:szCs w:val="22"/>
        </w:rPr>
      </w:pPr>
      <w:r w:rsidRPr="008E12C7">
        <w:rPr>
          <w:rFonts w:ascii="Arial" w:hAnsi="Arial" w:cs="Arial"/>
          <w:bCs/>
          <w:sz w:val="22"/>
          <w:szCs w:val="22"/>
        </w:rPr>
        <w:t>The report will include:</w:t>
      </w:r>
    </w:p>
    <w:p w:rsidR="003D4F5F" w:rsidRPr="008E12C7" w:rsidRDefault="003D4F5F" w:rsidP="008E12C7">
      <w:pPr>
        <w:pStyle w:val="NormalWeb"/>
        <w:numPr>
          <w:ilvl w:val="0"/>
          <w:numId w:val="6"/>
        </w:numPr>
        <w:spacing w:before="100" w:beforeAutospacing="1" w:after="100" w:afterAutospacing="1" w:line="240" w:lineRule="auto"/>
        <w:contextualSpacing/>
        <w:jc w:val="left"/>
        <w:rPr>
          <w:rFonts w:ascii="Arial" w:hAnsi="Arial" w:cs="Arial"/>
          <w:sz w:val="22"/>
          <w:szCs w:val="22"/>
        </w:rPr>
      </w:pPr>
      <w:r w:rsidRPr="008E12C7">
        <w:rPr>
          <w:rFonts w:ascii="Arial" w:hAnsi="Arial" w:cs="Arial"/>
          <w:sz w:val="22"/>
          <w:szCs w:val="22"/>
        </w:rPr>
        <w:t xml:space="preserve">the investment position of </w:t>
      </w:r>
      <w:r w:rsidR="003F4F8F" w:rsidRPr="008E12C7">
        <w:rPr>
          <w:rFonts w:ascii="Arial" w:hAnsi="Arial" w:cs="Arial"/>
          <w:sz w:val="22"/>
          <w:szCs w:val="22"/>
        </w:rPr>
        <w:t>LASVP</w:t>
      </w:r>
      <w:r w:rsidRPr="008E12C7">
        <w:rPr>
          <w:rFonts w:ascii="Arial" w:hAnsi="Arial" w:cs="Arial"/>
          <w:sz w:val="22"/>
          <w:szCs w:val="22"/>
        </w:rPr>
        <w:t xml:space="preserve"> at the date of the report</w:t>
      </w:r>
    </w:p>
    <w:p w:rsidR="003D4F5F" w:rsidRPr="008E12C7" w:rsidRDefault="003D4F5F" w:rsidP="008E12C7">
      <w:pPr>
        <w:pStyle w:val="NormalWeb"/>
        <w:numPr>
          <w:ilvl w:val="0"/>
          <w:numId w:val="6"/>
        </w:numPr>
        <w:spacing w:before="100" w:beforeAutospacing="1" w:after="100" w:afterAutospacing="1" w:line="240" w:lineRule="auto"/>
        <w:contextualSpacing/>
        <w:jc w:val="left"/>
        <w:rPr>
          <w:rFonts w:ascii="Arial" w:hAnsi="Arial" w:cs="Arial"/>
          <w:sz w:val="22"/>
          <w:szCs w:val="22"/>
        </w:rPr>
      </w:pPr>
      <w:r w:rsidRPr="008E12C7">
        <w:rPr>
          <w:rFonts w:ascii="Arial" w:hAnsi="Arial" w:cs="Arial"/>
          <w:sz w:val="22"/>
          <w:szCs w:val="22"/>
        </w:rPr>
        <w:t>beginning market value for the reporting period</w:t>
      </w:r>
    </w:p>
    <w:p w:rsidR="003D4F5F" w:rsidRPr="008E12C7" w:rsidRDefault="003D4F5F" w:rsidP="008E12C7">
      <w:pPr>
        <w:pStyle w:val="NormalWeb"/>
        <w:numPr>
          <w:ilvl w:val="0"/>
          <w:numId w:val="6"/>
        </w:numPr>
        <w:spacing w:before="100" w:beforeAutospacing="1" w:after="100" w:afterAutospacing="1" w:line="240" w:lineRule="auto"/>
        <w:contextualSpacing/>
        <w:jc w:val="left"/>
        <w:rPr>
          <w:rFonts w:ascii="Arial" w:hAnsi="Arial" w:cs="Arial"/>
          <w:sz w:val="22"/>
          <w:szCs w:val="22"/>
        </w:rPr>
      </w:pPr>
      <w:r w:rsidRPr="008E12C7">
        <w:rPr>
          <w:rFonts w:ascii="Arial" w:hAnsi="Arial" w:cs="Arial"/>
          <w:sz w:val="22"/>
          <w:szCs w:val="22"/>
        </w:rPr>
        <w:t>ending market value for the period</w:t>
      </w:r>
    </w:p>
    <w:p w:rsidR="003D4F5F" w:rsidRPr="008E12C7" w:rsidRDefault="003D4F5F" w:rsidP="008E12C7">
      <w:pPr>
        <w:pStyle w:val="NormalWeb"/>
        <w:numPr>
          <w:ilvl w:val="0"/>
          <w:numId w:val="6"/>
        </w:numPr>
        <w:spacing w:before="100" w:beforeAutospacing="1" w:after="100" w:afterAutospacing="1" w:line="240" w:lineRule="auto"/>
        <w:contextualSpacing/>
        <w:jc w:val="left"/>
        <w:rPr>
          <w:rFonts w:ascii="Arial" w:hAnsi="Arial" w:cs="Arial"/>
          <w:sz w:val="22"/>
          <w:szCs w:val="22"/>
        </w:rPr>
      </w:pPr>
      <w:r w:rsidRPr="008E12C7">
        <w:rPr>
          <w:rFonts w:ascii="Arial" w:hAnsi="Arial" w:cs="Arial"/>
          <w:sz w:val="22"/>
          <w:szCs w:val="22"/>
        </w:rPr>
        <w:t>maturity date of each separately invested asset that has a maturity date</w:t>
      </w:r>
    </w:p>
    <w:p w:rsidR="003D4F5F" w:rsidRPr="008E12C7" w:rsidRDefault="003D4F5F" w:rsidP="008E12C7">
      <w:pPr>
        <w:pStyle w:val="NormalWeb"/>
        <w:spacing w:before="100" w:beforeAutospacing="1" w:after="100" w:afterAutospacing="1" w:line="240" w:lineRule="auto"/>
        <w:contextualSpacing/>
        <w:jc w:val="left"/>
        <w:rPr>
          <w:rFonts w:ascii="Arial" w:hAnsi="Arial" w:cs="Arial"/>
          <w:bCs/>
          <w:sz w:val="22"/>
          <w:szCs w:val="22"/>
        </w:rPr>
      </w:pPr>
    </w:p>
    <w:p w:rsidR="003D4F5F" w:rsidRPr="008E12C7" w:rsidRDefault="003D4F5F" w:rsidP="008E12C7">
      <w:pPr>
        <w:pStyle w:val="NormalWeb"/>
        <w:spacing w:before="100" w:beforeAutospacing="1" w:after="100" w:afterAutospacing="1" w:line="240" w:lineRule="auto"/>
        <w:contextualSpacing/>
        <w:jc w:val="left"/>
        <w:rPr>
          <w:rFonts w:ascii="Arial" w:hAnsi="Arial" w:cs="Arial"/>
          <w:b/>
          <w:bCs/>
          <w:sz w:val="22"/>
          <w:szCs w:val="22"/>
        </w:rPr>
      </w:pPr>
      <w:r w:rsidRPr="008E12C7">
        <w:rPr>
          <w:rFonts w:ascii="Arial" w:hAnsi="Arial" w:cs="Arial"/>
          <w:b/>
          <w:bCs/>
          <w:sz w:val="22"/>
          <w:szCs w:val="22"/>
        </w:rPr>
        <w:t>Insurance</w:t>
      </w:r>
    </w:p>
    <w:p w:rsidR="003D4F5F" w:rsidRPr="008E12C7" w:rsidRDefault="003D4F5F" w:rsidP="008E12C7">
      <w:pPr>
        <w:pStyle w:val="NormalWeb"/>
        <w:spacing w:before="100" w:beforeAutospacing="1" w:after="100" w:afterAutospacing="1" w:line="240" w:lineRule="auto"/>
        <w:contextualSpacing/>
        <w:jc w:val="left"/>
        <w:rPr>
          <w:rFonts w:ascii="Arial" w:hAnsi="Arial" w:cs="Arial"/>
          <w:bCs/>
          <w:sz w:val="22"/>
          <w:szCs w:val="22"/>
        </w:rPr>
      </w:pPr>
      <w:r w:rsidRPr="008E12C7">
        <w:rPr>
          <w:rFonts w:ascii="Arial" w:hAnsi="Arial" w:cs="Arial"/>
          <w:bCs/>
          <w:sz w:val="22"/>
          <w:szCs w:val="22"/>
        </w:rPr>
        <w:t>Funds must be insured, through either:</w:t>
      </w:r>
    </w:p>
    <w:p w:rsidR="003D4F5F" w:rsidRPr="008E12C7" w:rsidRDefault="003D4F5F" w:rsidP="008E12C7">
      <w:pPr>
        <w:pStyle w:val="NormalWeb"/>
        <w:numPr>
          <w:ilvl w:val="0"/>
          <w:numId w:val="6"/>
        </w:numPr>
        <w:spacing w:before="100" w:beforeAutospacing="1" w:after="100" w:afterAutospacing="1" w:line="240" w:lineRule="auto"/>
        <w:contextualSpacing/>
        <w:jc w:val="left"/>
        <w:rPr>
          <w:rFonts w:ascii="Arial" w:hAnsi="Arial" w:cs="Arial"/>
          <w:sz w:val="22"/>
          <w:szCs w:val="22"/>
        </w:rPr>
      </w:pPr>
      <w:r w:rsidRPr="008E12C7">
        <w:rPr>
          <w:rFonts w:ascii="Arial" w:hAnsi="Arial" w:cs="Arial"/>
          <w:sz w:val="22"/>
          <w:szCs w:val="22"/>
        </w:rPr>
        <w:t>FDIC insurance coverage</w:t>
      </w:r>
    </w:p>
    <w:p w:rsidR="003D4F5F" w:rsidRPr="008E12C7" w:rsidRDefault="003D4F5F" w:rsidP="008E12C7">
      <w:pPr>
        <w:pStyle w:val="NormalWeb"/>
        <w:numPr>
          <w:ilvl w:val="0"/>
          <w:numId w:val="6"/>
        </w:numPr>
        <w:spacing w:before="100" w:beforeAutospacing="1" w:after="100" w:afterAutospacing="1" w:line="240" w:lineRule="auto"/>
        <w:contextualSpacing/>
        <w:jc w:val="left"/>
        <w:rPr>
          <w:rFonts w:ascii="Arial" w:hAnsi="Arial" w:cs="Arial"/>
          <w:sz w:val="22"/>
          <w:szCs w:val="22"/>
        </w:rPr>
      </w:pPr>
      <w:r w:rsidRPr="008E12C7">
        <w:rPr>
          <w:rFonts w:ascii="Arial" w:hAnsi="Arial" w:cs="Arial"/>
          <w:sz w:val="22"/>
          <w:szCs w:val="22"/>
        </w:rPr>
        <w:t>Obligations of the United States or its agents and instrumentalities</w:t>
      </w:r>
    </w:p>
    <w:p w:rsidR="003D4F5F" w:rsidRPr="008E12C7" w:rsidRDefault="003D4F5F" w:rsidP="008E12C7">
      <w:pPr>
        <w:spacing w:before="100" w:beforeAutospacing="1" w:after="100" w:afterAutospacing="1"/>
        <w:contextualSpacing/>
        <w:rPr>
          <w:rFonts w:ascii="Arial" w:hAnsi="Arial" w:cs="Arial"/>
        </w:rPr>
      </w:pPr>
    </w:p>
    <w:sectPr w:rsidR="003D4F5F" w:rsidRPr="008E12C7" w:rsidSect="00FD69B6">
      <w:footerReference w:type="even"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5D6" w:rsidRDefault="009C65D6">
      <w:r>
        <w:separator/>
      </w:r>
    </w:p>
  </w:endnote>
  <w:endnote w:type="continuationSeparator" w:id="0">
    <w:p w:rsidR="009C65D6" w:rsidRDefault="009C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F5F" w:rsidRDefault="00FF5527" w:rsidP="003D4F5F">
    <w:pPr>
      <w:pStyle w:val="Footer"/>
      <w:framePr w:wrap="around" w:vAnchor="text" w:hAnchor="margin" w:xAlign="right" w:y="1"/>
      <w:rPr>
        <w:rStyle w:val="PageNumber"/>
      </w:rPr>
    </w:pPr>
    <w:r>
      <w:rPr>
        <w:rStyle w:val="PageNumber"/>
      </w:rPr>
      <w:fldChar w:fldCharType="begin"/>
    </w:r>
    <w:r w:rsidR="003D4F5F">
      <w:rPr>
        <w:rStyle w:val="PageNumber"/>
      </w:rPr>
      <w:instrText xml:space="preserve">PAGE  </w:instrText>
    </w:r>
    <w:r>
      <w:rPr>
        <w:rStyle w:val="PageNumber"/>
      </w:rPr>
      <w:fldChar w:fldCharType="end"/>
    </w:r>
  </w:p>
  <w:p w:rsidR="003D4F5F" w:rsidRDefault="003D4F5F" w:rsidP="003D4F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F5F" w:rsidRPr="00B92F14" w:rsidRDefault="003F4F8F" w:rsidP="003D4F5F">
    <w:pPr>
      <w:pStyle w:val="Footer"/>
      <w:ind w:right="360"/>
      <w:rPr>
        <w:rFonts w:ascii="Arial" w:hAnsi="Arial" w:cs="Arial"/>
        <w:sz w:val="20"/>
        <w:szCs w:val="20"/>
      </w:rPr>
    </w:pPr>
    <w:r w:rsidRPr="00B92F14">
      <w:rPr>
        <w:rFonts w:ascii="Arial" w:hAnsi="Arial" w:cs="Arial"/>
        <w:sz w:val="20"/>
        <w:szCs w:val="20"/>
      </w:rPr>
      <w:t xml:space="preserve">LASVP Investment Policy – </w:t>
    </w:r>
    <w:r w:rsidR="007C5E68">
      <w:rPr>
        <w:rFonts w:ascii="Arial" w:hAnsi="Arial" w:cs="Arial"/>
        <w:sz w:val="20"/>
        <w:szCs w:val="20"/>
      </w:rPr>
      <w:t>December</w:t>
    </w:r>
    <w:r w:rsidR="00B92F14" w:rsidRPr="00B92F14">
      <w:rPr>
        <w:rFonts w:ascii="Arial" w:hAnsi="Arial" w:cs="Arial"/>
        <w:sz w:val="20"/>
        <w:szCs w:val="20"/>
      </w:rPr>
      <w:t xml:space="preserve"> </w:t>
    </w:r>
    <w:r w:rsidR="003D4F5F" w:rsidRPr="00B92F14">
      <w:rPr>
        <w:rFonts w:ascii="Arial" w:hAnsi="Arial" w:cs="Arial"/>
        <w:sz w:val="20"/>
        <w:szCs w:val="20"/>
      </w:rPr>
      <w:t>20</w:t>
    </w:r>
    <w:r w:rsidR="00B92F14" w:rsidRPr="00B92F14">
      <w:rPr>
        <w:rFonts w:ascii="Arial" w:hAnsi="Arial" w:cs="Arial"/>
        <w:sz w:val="20"/>
        <w:szCs w:val="20"/>
      </w:rPr>
      <w:t>12</w:t>
    </w:r>
    <w:r w:rsidR="00FD69B6" w:rsidRPr="00B92F14">
      <w:rPr>
        <w:rFonts w:ascii="Arial" w:hAnsi="Arial" w:cs="Arial"/>
        <w:sz w:val="20"/>
        <w:szCs w:val="20"/>
      </w:rPr>
      <w:tab/>
    </w:r>
    <w:r w:rsidR="00FD69B6" w:rsidRPr="00B92F14">
      <w:rPr>
        <w:rFonts w:ascii="Arial" w:hAnsi="Arial" w:cs="Arial"/>
        <w:sz w:val="20"/>
        <w:szCs w:val="20"/>
      </w:rPr>
      <w:tab/>
    </w:r>
    <w:r w:rsidR="00FF5527" w:rsidRPr="00B92F14">
      <w:rPr>
        <w:rFonts w:ascii="Arial" w:hAnsi="Arial" w:cs="Arial"/>
        <w:sz w:val="20"/>
        <w:szCs w:val="20"/>
      </w:rPr>
      <w:fldChar w:fldCharType="begin"/>
    </w:r>
    <w:r w:rsidR="00FD69B6" w:rsidRPr="00B92F14">
      <w:rPr>
        <w:rFonts w:ascii="Arial" w:hAnsi="Arial" w:cs="Arial"/>
        <w:sz w:val="20"/>
        <w:szCs w:val="20"/>
      </w:rPr>
      <w:instrText xml:space="preserve"> PAGE   \* MERGEFORMAT </w:instrText>
    </w:r>
    <w:r w:rsidR="00FF5527" w:rsidRPr="00B92F14">
      <w:rPr>
        <w:rFonts w:ascii="Arial" w:hAnsi="Arial" w:cs="Arial"/>
        <w:sz w:val="20"/>
        <w:szCs w:val="20"/>
      </w:rPr>
      <w:fldChar w:fldCharType="separate"/>
    </w:r>
    <w:r w:rsidR="000E760C">
      <w:rPr>
        <w:rFonts w:ascii="Arial" w:hAnsi="Arial" w:cs="Arial"/>
        <w:noProof/>
        <w:sz w:val="20"/>
        <w:szCs w:val="20"/>
      </w:rPr>
      <w:t>2</w:t>
    </w:r>
    <w:r w:rsidR="00FF5527" w:rsidRPr="00B92F14">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5D6" w:rsidRDefault="009C65D6">
      <w:r>
        <w:separator/>
      </w:r>
    </w:p>
  </w:footnote>
  <w:footnote w:type="continuationSeparator" w:id="0">
    <w:p w:rsidR="009C65D6" w:rsidRDefault="009C6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2C7" w:rsidRDefault="00A64D0E">
    <w:pPr>
      <w:pStyle w:val="Header"/>
    </w:pPr>
    <w:r>
      <w:rPr>
        <w:noProof/>
      </w:rPr>
      <w:drawing>
        <wp:inline distT="0" distB="0" distL="0" distR="0">
          <wp:extent cx="1238250" cy="914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38250"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4242E"/>
    <w:multiLevelType w:val="hybridMultilevel"/>
    <w:tmpl w:val="838E5EC8"/>
    <w:lvl w:ilvl="0" w:tplc="9244AD4A">
      <w:numFmt w:val="bullet"/>
      <w:lvlText w:val="-"/>
      <w:lvlJc w:val="left"/>
      <w:pPr>
        <w:tabs>
          <w:tab w:val="num" w:pos="435"/>
        </w:tabs>
        <w:ind w:left="435" w:hanging="360"/>
      </w:pPr>
      <w:rPr>
        <w:rFonts w:ascii="Verdana" w:eastAsia="Times New Roman" w:hAnsi="Verdana" w:cs="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5970B4"/>
    <w:multiLevelType w:val="hybridMultilevel"/>
    <w:tmpl w:val="10A63500"/>
    <w:lvl w:ilvl="0" w:tplc="04090001">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155"/>
        </w:tabs>
        <w:ind w:left="1155" w:hanging="360"/>
      </w:pPr>
      <w:rPr>
        <w:rFonts w:ascii="Courier New" w:hAnsi="Courier New" w:cs="Arial"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Arial"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Arial"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
    <w:nsid w:val="2AC90971"/>
    <w:multiLevelType w:val="hybridMultilevel"/>
    <w:tmpl w:val="E52686FA"/>
    <w:lvl w:ilvl="0" w:tplc="FD6E27D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13F58AB"/>
    <w:multiLevelType w:val="hybridMultilevel"/>
    <w:tmpl w:val="BBC891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6E50CF4"/>
    <w:multiLevelType w:val="hybridMultilevel"/>
    <w:tmpl w:val="4FACD96C"/>
    <w:lvl w:ilvl="0" w:tplc="9244AD4A">
      <w:numFmt w:val="bullet"/>
      <w:lvlText w:val="-"/>
      <w:lvlJc w:val="left"/>
      <w:pPr>
        <w:tabs>
          <w:tab w:val="num" w:pos="435"/>
        </w:tabs>
        <w:ind w:left="435" w:hanging="360"/>
      </w:pPr>
      <w:rPr>
        <w:rFonts w:ascii="Verdana" w:eastAsia="Times New Roman" w:hAnsi="Verdana" w:cs="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6ED6F7E"/>
    <w:multiLevelType w:val="hybridMultilevel"/>
    <w:tmpl w:val="A62EA7F8"/>
    <w:lvl w:ilvl="0" w:tplc="9244AD4A">
      <w:numFmt w:val="bullet"/>
      <w:lvlText w:val="-"/>
      <w:lvlJc w:val="left"/>
      <w:pPr>
        <w:tabs>
          <w:tab w:val="num" w:pos="435"/>
        </w:tabs>
        <w:ind w:left="435" w:hanging="360"/>
      </w:pPr>
      <w:rPr>
        <w:rFonts w:ascii="Verdana" w:eastAsia="Times New Roman" w:hAnsi="Verdana" w:cs="Wingdings" w:hint="default"/>
      </w:rPr>
    </w:lvl>
    <w:lvl w:ilvl="1" w:tplc="04090003" w:tentative="1">
      <w:start w:val="1"/>
      <w:numFmt w:val="bullet"/>
      <w:lvlText w:val="o"/>
      <w:lvlJc w:val="left"/>
      <w:pPr>
        <w:tabs>
          <w:tab w:val="num" w:pos="1155"/>
        </w:tabs>
        <w:ind w:left="1155" w:hanging="360"/>
      </w:pPr>
      <w:rPr>
        <w:rFonts w:ascii="Courier New" w:hAnsi="Courier New" w:cs="Arial"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Arial"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Arial"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2F8"/>
    <w:rsid w:val="00045135"/>
    <w:rsid w:val="00073773"/>
    <w:rsid w:val="000A090D"/>
    <w:rsid w:val="000E760C"/>
    <w:rsid w:val="001B59CD"/>
    <w:rsid w:val="003D4F5F"/>
    <w:rsid w:val="003F4F8F"/>
    <w:rsid w:val="004A6308"/>
    <w:rsid w:val="005B73A0"/>
    <w:rsid w:val="00682B84"/>
    <w:rsid w:val="00707BD5"/>
    <w:rsid w:val="007629E6"/>
    <w:rsid w:val="007A2724"/>
    <w:rsid w:val="007C5E68"/>
    <w:rsid w:val="008E12C7"/>
    <w:rsid w:val="008F2D96"/>
    <w:rsid w:val="009C65D6"/>
    <w:rsid w:val="009C6754"/>
    <w:rsid w:val="00A64D0E"/>
    <w:rsid w:val="00B1647A"/>
    <w:rsid w:val="00B92F14"/>
    <w:rsid w:val="00BE597F"/>
    <w:rsid w:val="00C23D37"/>
    <w:rsid w:val="00DD42F8"/>
    <w:rsid w:val="00F6299B"/>
    <w:rsid w:val="00FA7BF0"/>
    <w:rsid w:val="00FB74AC"/>
    <w:rsid w:val="00FD69B6"/>
    <w:rsid w:val="00FF552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DD42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21C1F"/>
    <w:pPr>
      <w:spacing w:after="240" w:line="270" w:lineRule="atLeast"/>
      <w:jc w:val="both"/>
    </w:pPr>
  </w:style>
  <w:style w:type="paragraph" w:styleId="Header">
    <w:name w:val="header"/>
    <w:basedOn w:val="Normal"/>
    <w:rsid w:val="00827D69"/>
    <w:pPr>
      <w:tabs>
        <w:tab w:val="center" w:pos="4320"/>
        <w:tab w:val="right" w:pos="8640"/>
      </w:tabs>
    </w:pPr>
  </w:style>
  <w:style w:type="paragraph" w:styleId="Footer">
    <w:name w:val="footer"/>
    <w:basedOn w:val="Normal"/>
    <w:rsid w:val="00827D69"/>
    <w:pPr>
      <w:tabs>
        <w:tab w:val="center" w:pos="4320"/>
        <w:tab w:val="right" w:pos="8640"/>
      </w:tabs>
    </w:pPr>
  </w:style>
  <w:style w:type="character" w:styleId="PageNumber">
    <w:name w:val="page number"/>
    <w:basedOn w:val="DefaultParagraphFont"/>
    <w:rsid w:val="00827D69"/>
  </w:style>
  <w:style w:type="paragraph" w:styleId="BalloonText">
    <w:name w:val="Balloon Text"/>
    <w:basedOn w:val="Normal"/>
    <w:semiHidden/>
    <w:rsid w:val="00A133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DD42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21C1F"/>
    <w:pPr>
      <w:spacing w:after="240" w:line="270" w:lineRule="atLeast"/>
      <w:jc w:val="both"/>
    </w:pPr>
  </w:style>
  <w:style w:type="paragraph" w:styleId="Header">
    <w:name w:val="header"/>
    <w:basedOn w:val="Normal"/>
    <w:rsid w:val="00827D69"/>
    <w:pPr>
      <w:tabs>
        <w:tab w:val="center" w:pos="4320"/>
        <w:tab w:val="right" w:pos="8640"/>
      </w:tabs>
    </w:pPr>
  </w:style>
  <w:style w:type="paragraph" w:styleId="Footer">
    <w:name w:val="footer"/>
    <w:basedOn w:val="Normal"/>
    <w:rsid w:val="00827D69"/>
    <w:pPr>
      <w:tabs>
        <w:tab w:val="center" w:pos="4320"/>
        <w:tab w:val="right" w:pos="8640"/>
      </w:tabs>
    </w:pPr>
  </w:style>
  <w:style w:type="character" w:styleId="PageNumber">
    <w:name w:val="page number"/>
    <w:basedOn w:val="DefaultParagraphFont"/>
    <w:rsid w:val="00827D69"/>
  </w:style>
  <w:style w:type="paragraph" w:styleId="BalloonText">
    <w:name w:val="Balloon Text"/>
    <w:basedOn w:val="Normal"/>
    <w:semiHidden/>
    <w:rsid w:val="00A133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921352">
      <w:bodyDiv w:val="1"/>
      <w:marLeft w:val="0"/>
      <w:marRight w:val="0"/>
      <w:marTop w:val="0"/>
      <w:marBottom w:val="0"/>
      <w:divBdr>
        <w:top w:val="none" w:sz="0" w:space="0" w:color="auto"/>
        <w:left w:val="none" w:sz="0" w:space="0" w:color="auto"/>
        <w:bottom w:val="none" w:sz="0" w:space="0" w:color="auto"/>
        <w:right w:val="none" w:sz="0" w:space="0" w:color="auto"/>
      </w:divBdr>
      <w:divsChild>
        <w:div w:id="360476598">
          <w:blockQuote w:val="1"/>
          <w:marLeft w:val="720"/>
          <w:marRight w:val="720"/>
          <w:marTop w:val="0"/>
          <w:marBottom w:val="240"/>
          <w:divBdr>
            <w:top w:val="none" w:sz="0" w:space="0" w:color="auto"/>
            <w:left w:val="none" w:sz="0" w:space="0" w:color="auto"/>
            <w:bottom w:val="none" w:sz="0" w:space="0" w:color="auto"/>
            <w:right w:val="none" w:sz="0" w:space="0" w:color="auto"/>
          </w:divBdr>
        </w:div>
        <w:div w:id="401876231">
          <w:blockQuote w:val="1"/>
          <w:marLeft w:val="720"/>
          <w:marRight w:val="720"/>
          <w:marTop w:val="0"/>
          <w:marBottom w:val="240"/>
          <w:divBdr>
            <w:top w:val="none" w:sz="0" w:space="0" w:color="auto"/>
            <w:left w:val="none" w:sz="0" w:space="0" w:color="auto"/>
            <w:bottom w:val="none" w:sz="0" w:space="0" w:color="auto"/>
            <w:right w:val="none" w:sz="0" w:space="0" w:color="auto"/>
          </w:divBdr>
        </w:div>
        <w:div w:id="583607550">
          <w:blockQuote w:val="1"/>
          <w:marLeft w:val="720"/>
          <w:marRight w:val="720"/>
          <w:marTop w:val="0"/>
          <w:marBottom w:val="240"/>
          <w:divBdr>
            <w:top w:val="none" w:sz="0" w:space="0" w:color="auto"/>
            <w:left w:val="none" w:sz="0" w:space="0" w:color="auto"/>
            <w:bottom w:val="none" w:sz="0" w:space="0" w:color="auto"/>
            <w:right w:val="none" w:sz="0" w:space="0" w:color="auto"/>
          </w:divBdr>
        </w:div>
        <w:div w:id="613827921">
          <w:blockQuote w:val="1"/>
          <w:marLeft w:val="720"/>
          <w:marRight w:val="720"/>
          <w:marTop w:val="0"/>
          <w:marBottom w:val="240"/>
          <w:divBdr>
            <w:top w:val="none" w:sz="0" w:space="0" w:color="auto"/>
            <w:left w:val="none" w:sz="0" w:space="0" w:color="auto"/>
            <w:bottom w:val="none" w:sz="0" w:space="0" w:color="auto"/>
            <w:right w:val="none" w:sz="0" w:space="0" w:color="auto"/>
          </w:divBdr>
        </w:div>
        <w:div w:id="1118335109">
          <w:blockQuote w:val="1"/>
          <w:marLeft w:val="720"/>
          <w:marRight w:val="720"/>
          <w:marTop w:val="0"/>
          <w:marBottom w:val="240"/>
          <w:divBdr>
            <w:top w:val="none" w:sz="0" w:space="0" w:color="auto"/>
            <w:left w:val="none" w:sz="0" w:space="0" w:color="auto"/>
            <w:bottom w:val="none" w:sz="0" w:space="0" w:color="auto"/>
            <w:right w:val="none" w:sz="0" w:space="0" w:color="auto"/>
          </w:divBdr>
        </w:div>
        <w:div w:id="1406534860">
          <w:blockQuote w:val="1"/>
          <w:marLeft w:val="720"/>
          <w:marRight w:val="72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ct:contentTypeSchema xmlns:ct="http://schemas.microsoft.com/office/2006/metadata/contentType" xmlns:ma="http://schemas.microsoft.com/office/2006/metadata/properties/metaAttributes" ct:_="" ma:_="" ma:contentTypeName="Document" ma:contentTypeID="0x0101000453D8476DE150438BA39C2F3B56EAFD" ma:contentTypeVersion="24" ma:contentTypeDescription="Create a new document." ma:contentTypeScope="" ma:versionID="42068ec1d7cd82153558bb0e65dea63c">
  <xsd:schema xmlns:xsd="http://www.w3.org/2001/XMLSchema" xmlns:p="http://schemas.microsoft.com/office/2006/metadata/properties" xmlns:ns2="b4cc7cb2-81a5-4348-8f03-018c4dd3358c" xmlns:ns3="6787654f-3276-4af3-893c-83fd6ee37250" targetNamespace="http://schemas.microsoft.com/office/2006/metadata/properties" ma:root="true" ma:fieldsID="9a3ceab1cad672424c2e0393ddefe7c3" ns2:_="" ns3:_="">
    <xsd:import namespace="b4cc7cb2-81a5-4348-8f03-018c4dd3358c"/>
    <xsd:import namespace="6787654f-3276-4af3-893c-83fd6ee37250"/>
    <xsd:element name="properties">
      <xsd:complexType>
        <xsd:sequence>
          <xsd:element name="documentManagement">
            <xsd:complexType>
              <xsd:all>
                <xsd:element ref="ns2:Document_x0020_Source" minOccurs="0"/>
                <xsd:element ref="ns3:Description0" minOccurs="0"/>
                <xsd:element ref="ns3:Re_x003a__x0020_Capacity_x0020_Building_x003f_" minOccurs="0"/>
                <xsd:element ref="ns3:Re_x003a__x0020_Communications_x003f_" minOccurs="0"/>
                <xsd:element ref="ns3:Re_x003a__x0020_Grantmaking_x003f_" minOccurs="0"/>
                <xsd:element ref="ns3:Re_x003a__x0020_Partner_x0020_Education_x003f_" minOccurs="0"/>
                <xsd:element ref="ns3:Re_x003a__x0020_Recruiting_x003f_" minOccurs="0"/>
                <xsd:element ref="ns3:Fast_x0020_Pitch" minOccurs="0"/>
                <xsd:element ref="ns3:Re_x003a__x0020_SVP_x0020_Evaluations_x0020_and_x0020_Case_x0020_Studies_x003f_" minOccurs="0"/>
                <xsd:element ref="ns3:Re_x003a__x0020_SVP_x002d_Specific_x0020_Tools_x003f_" minOccurs="0"/>
                <xsd:element ref="ns3:Re_x003a__x0020_Working_x0020_with_x0020_an_x0020_Investee_x003f_" minOccurs="0"/>
                <xsd:element ref="ns3:Capacity_x0020_Building" minOccurs="0"/>
                <xsd:element ref="ns3:Communications_x0020_Resource_x0020_Type" minOccurs="0"/>
                <xsd:element ref="ns3:Grantmaking_x0020_Resource_x0020_Type" minOccurs="0"/>
                <xsd:element ref="ns3:Partner_x0020_Education" minOccurs="0"/>
                <xsd:element ref="ns3:Recruiting_x0020_Resource_x0020_Type" minOccurs="0"/>
                <xsd:element ref="ns3:Social_x0020_Innovation_x0020_Competition" minOccurs="0"/>
                <xsd:element ref="ns3:SVP_x0020_Evaluations_x0020_and_x0020_Case_x0020_Studies" minOccurs="0"/>
                <xsd:element ref="ns3:SVP_x002d_Specific_x0020_Tools" minOccurs="0"/>
                <xsd:element ref="ns3:Working_x0020_with_x0020_Investees" minOccurs="0"/>
                <xsd:element ref="ns3:Hold" minOccurs="0"/>
                <xsd:element ref="ns3:Brand_x0020_Sample" minOccurs="0"/>
                <xsd:element ref="ns3:Audience" minOccurs="0"/>
              </xsd:all>
            </xsd:complexType>
          </xsd:element>
        </xsd:sequence>
      </xsd:complexType>
    </xsd:element>
  </xsd:schema>
  <xsd:schema xmlns:xsd="http://www.w3.org/2001/XMLSchema" xmlns:dms="http://schemas.microsoft.com/office/2006/documentManagement/types" targetNamespace="b4cc7cb2-81a5-4348-8f03-018c4dd3358c" elementFormDefault="qualified">
    <xsd:import namespace="http://schemas.microsoft.com/office/2006/documentManagement/types"/>
    <xsd:element name="Document_x0020_Source" ma:index="2" nillable="true" ma:displayName="Source" ma:format="Dropdown" ma:internalName="Document_x0020_Source">
      <xsd:simpleType>
        <xsd:restriction base="dms:Choice">
          <xsd:enumeration value="Arizona"/>
          <xsd:enumeration value="Bangalore"/>
          <xsd:enumeration value="Boston"/>
          <xsd:enumeration value="Boulder County"/>
          <xsd:enumeration value="British Columbia"/>
          <xsd:enumeration value="Calgary"/>
          <xsd:enumeration value="Charlotte"/>
          <xsd:enumeration value="Chicago"/>
          <xsd:enumeration value="Cincinnati"/>
          <xsd:enumeration value="Cleveland"/>
          <xsd:enumeration value="Connecticut"/>
          <xsd:enumeration value="Dallas"/>
          <xsd:enumeration value="Denver"/>
          <xsd:enumeration value="Greater Tucson"/>
          <xsd:enumeration value="Los Angeles"/>
          <xsd:enumeration value="Minnesota"/>
          <xsd:enumeration value="Pittsburgh"/>
          <xsd:enumeration value="Portland"/>
          <xsd:enumeration value="Rhode Island"/>
          <xsd:enumeration value="Sacramento"/>
          <xsd:enumeration value="San Diego"/>
          <xsd:enumeration value="Santa Barbara"/>
          <xsd:enumeration value="Seattle"/>
          <xsd:enumeration value="St Louis"/>
          <xsd:enumeration value="SV2"/>
          <xsd:enumeration value="Tokyo"/>
          <xsd:enumeration value="Toronto"/>
          <xsd:enumeration value="Waterloo"/>
          <xsd:enumeration value="SVPI"/>
          <xsd:enumeration value="Other"/>
        </xsd:restriction>
      </xsd:simpleType>
    </xsd:element>
  </xsd:schema>
  <xsd:schema xmlns:xsd="http://www.w3.org/2001/XMLSchema" xmlns:dms="http://schemas.microsoft.com/office/2006/documentManagement/types" targetNamespace="6787654f-3276-4af3-893c-83fd6ee37250" elementFormDefault="qualified">
    <xsd:import namespace="http://schemas.microsoft.com/office/2006/documentManagement/types"/>
    <xsd:element name="Description0" ma:index="3" nillable="true" ma:displayName="Description" ma:internalName="Description0">
      <xsd:simpleType>
        <xsd:restriction base="dms:Note"/>
      </xsd:simpleType>
    </xsd:element>
    <xsd:element name="Re_x003a__x0020_Capacity_x0020_Building_x003f_" ma:index="4" nillable="true" ma:displayName="Re: Capacity Building?" ma:default="0" ma:internalName="Re_x003a__x0020_Capacity_x0020_Building_x003f_">
      <xsd:simpleType>
        <xsd:restriction base="dms:Boolean"/>
      </xsd:simpleType>
    </xsd:element>
    <xsd:element name="Re_x003a__x0020_Communications_x003f_" ma:index="5" nillable="true" ma:displayName="Re: Communications?" ma:default="0" ma:internalName="Re_x003a__x0020_Communications_x003f_">
      <xsd:simpleType>
        <xsd:restriction base="dms:Boolean"/>
      </xsd:simpleType>
    </xsd:element>
    <xsd:element name="Re_x003a__x0020_Grantmaking_x003f_" ma:index="6" nillable="true" ma:displayName="Re: Grantmaking?" ma:default="0" ma:internalName="Re_x003a__x0020_Grantmaking_x003f_">
      <xsd:simpleType>
        <xsd:restriction base="dms:Boolean"/>
      </xsd:simpleType>
    </xsd:element>
    <xsd:element name="Re_x003a__x0020_Partner_x0020_Education_x003f_" ma:index="7" nillable="true" ma:displayName="Re: Partner Education?" ma:default="0" ma:internalName="Re_x003a__x0020_Partner_x0020_Education_x003f_">
      <xsd:simpleType>
        <xsd:restriction base="dms:Boolean"/>
      </xsd:simpleType>
    </xsd:element>
    <xsd:element name="Re_x003a__x0020_Recruiting_x003f_" ma:index="8" nillable="true" ma:displayName="Re: Recruiting?" ma:default="0" ma:internalName="Re_x003a__x0020_Recruiting_x003f_">
      <xsd:simpleType>
        <xsd:restriction base="dms:Boolean"/>
      </xsd:simpleType>
    </xsd:element>
    <xsd:element name="Fast_x0020_Pitch" ma:index="9" nillable="true" ma:displayName="re: Social Innovation Competition" ma:default="0" ma:internalName="Fast_x0020_Pitch">
      <xsd:simpleType>
        <xsd:restriction base="dms:Boolean"/>
      </xsd:simpleType>
    </xsd:element>
    <xsd:element name="Re_x003a__x0020_SVP_x0020_Evaluations_x0020_and_x0020_Case_x0020_Studies_x003f_" ma:index="10" nillable="true" ma:displayName="Re: SVP Evaluations and Case Studies?" ma:default="0" ma:internalName="Re_x003a__x0020_SVP_x0020_Evaluations_x0020_and_x0020_Case_x0020_Studies_x003f_">
      <xsd:simpleType>
        <xsd:restriction base="dms:Boolean"/>
      </xsd:simpleType>
    </xsd:element>
    <xsd:element name="Re_x003a__x0020_SVP_x002d_Specific_x0020_Tools_x003f_" ma:index="11" nillable="true" ma:displayName="Re: SVP-Specific Tools?" ma:default="0" ma:internalName="Re_x003a__x0020_SVP_x002d_Specific_x0020_Tools_x003f_">
      <xsd:simpleType>
        <xsd:restriction base="dms:Boolean"/>
      </xsd:simpleType>
    </xsd:element>
    <xsd:element name="Re_x003a__x0020_Working_x0020_with_x0020_an_x0020_Investee_x003f_" ma:index="12" nillable="true" ma:displayName="Re: Working with Investees?" ma:default="0" ma:internalName="Re_x003a__x0020_Working_x0020_with_x0020_an_x0020_Investee_x003f_">
      <xsd:simpleType>
        <xsd:restriction base="dms:Boolean"/>
      </xsd:simpleType>
    </xsd:element>
    <xsd:element name="Capacity_x0020_Building" ma:index="13" nillable="true" ma:displayName="Capacity Building" ma:default="" ma:format="Dropdown" ma:internalName="Capacity_x0020_Building">
      <xsd:simpleType>
        <xsd:restriction base="dms:Choice">
          <xsd:enumeration value="Organizational Capacity Assessment Tool"/>
          <xsd:enumeration value="Board and Governance"/>
          <xsd:enumeration value="Financial Management"/>
          <xsd:enumeration value="Fund Development"/>
          <xsd:enumeration value="Human Resources"/>
          <xsd:enumeration value="Information Technology"/>
          <xsd:enumeration value="Leadership"/>
          <xsd:enumeration value="Legal"/>
          <xsd:enumeration value="Marketing, PR and Communications"/>
          <xsd:enumeration value="Mission, Vision, Strategy and Planning"/>
          <xsd:enumeration value="Program Evaluations and Performance Measurement"/>
          <xsd:enumeration value="General Capacity Building Resources"/>
        </xsd:restriction>
      </xsd:simpleType>
    </xsd:element>
    <xsd:element name="Communications_x0020_Resource_x0020_Type" ma:index="14" nillable="true" ma:displayName="Communications" ma:format="Dropdown" ma:internalName="Communications_x0020_Resource_x0020_Type">
      <xsd:simpleType>
        <xsd:restriction base="dms:Choice">
          <xsd:enumeration value="Affiliate Communications Templates"/>
          <xsd:enumeration value="Affiliate Marketing Portfolio"/>
          <xsd:enumeration value="Brand Visuals"/>
          <xsd:enumeration value="Social Media"/>
          <xsd:enumeration value="Storytelling"/>
          <xsd:enumeration value="Strategies/Plans"/>
          <xsd:enumeration value="Style Guides"/>
          <xsd:enumeration value="SVP Brand"/>
          <xsd:enumeration value="SVPI Communications"/>
          <xsd:enumeration value="Other"/>
        </xsd:restriction>
      </xsd:simpleType>
    </xsd:element>
    <xsd:element name="Grantmaking_x0020_Resource_x0020_Type" ma:index="15" nillable="true" ma:displayName="Grantmaking" ma:default="" ma:format="Dropdown" ma:internalName="Grantmaking_x0020_Resource_x0020_Type">
      <xsd:simpleType>
        <xsd:restriction base="dms:Choice">
          <xsd:enumeration value="Grant Guidelines"/>
          <xsd:enumeration value="Committee Roles"/>
          <xsd:enumeration value="Committee Meetings"/>
          <xsd:enumeration value="Research"/>
          <xsd:enumeration value="SVP Fit"/>
          <xsd:enumeration value="Letters of Inquiry"/>
          <xsd:enumeration value="Proposals"/>
          <xsd:enumeration value="Site Visits"/>
          <xsd:enumeration value="Final Decision"/>
          <xsd:enumeration value="Regranting"/>
          <xsd:enumeration value="General Grantmaking Resources"/>
        </xsd:restriction>
      </xsd:simpleType>
    </xsd:element>
    <xsd:element name="Partner_x0020_Education" ma:index="16" nillable="true" ma:displayName="Partner Education" ma:format="Dropdown" ma:internalName="Partner_x0020_Education">
      <xsd:simpleType>
        <xsd:restriction base="dms:Choice">
          <xsd:enumeration value="Curriculum"/>
          <xsd:enumeration value="Orientation"/>
          <xsd:enumeration value="Philanthropy Development Framework"/>
          <xsd:enumeration value="Running A Session"/>
          <xsd:enumeration value="Other"/>
        </xsd:restriction>
      </xsd:simpleType>
    </xsd:element>
    <xsd:element name="Recruiting_x0020_Resource_x0020_Type" ma:index="17" nillable="true" ma:displayName="Recruiting" ma:format="Dropdown" ma:internalName="Recruiting_x0020_Resource_x0020_Type">
      <xsd:simpleType>
        <xsd:restriction base="dms:Choice">
          <xsd:enumeration value="1 - Planning and Process"/>
          <xsd:enumeration value="2 - Building the Prospect Pipeline"/>
          <xsd:enumeration value="3 - Qualifying and Prioritizing Prospects"/>
          <xsd:enumeration value="4 - Cultivating Prospects"/>
          <xsd:enumeration value="5 - Making an Invitation"/>
          <xsd:enumeration value="6 - Team Roles and Responsibilities"/>
          <xsd:enumeration value="7 - Materials and Messages"/>
          <xsd:enumeration value="8 - Recruiting Campaigns"/>
        </xsd:restriction>
      </xsd:simpleType>
    </xsd:element>
    <xsd:element name="Social_x0020_Innovation_x0020_Competition" ma:index="18" nillable="true" ma:displayName="Social Innovation Competition" ma:format="Dropdown" ma:internalName="Social_x0020_Innovation_x0020_Competition">
      <xsd:simpleType>
        <xsd:restriction base="dms:Choice">
          <xsd:enumeration value="Application"/>
          <xsd:enumeration value="Coaching"/>
          <xsd:enumeration value="Event"/>
          <xsd:enumeration value="Follow Up"/>
          <xsd:enumeration value="Planning"/>
          <xsd:enumeration value="Sponsorship"/>
        </xsd:restriction>
      </xsd:simpleType>
    </xsd:element>
    <xsd:element name="SVP_x0020_Evaluations_x0020_and_x0020_Case_x0020_Studies" ma:index="19" nillable="true" ma:displayName="SVP Evaluations and Case Studies" ma:format="Dropdown" ma:internalName="SVP_x0020_Evaluations_x0020_and_x0020_Case_x0020_Studies">
      <xsd:simpleType>
        <xsd:restriction base="dms:Choice">
          <xsd:enumeration value="Affiliate Capacity Tool"/>
          <xsd:enumeration value="Case Studies"/>
          <xsd:enumeration value="SVP Outcomes Tools - Capacity Building"/>
          <xsd:enumeration value="SVP Outcomes Tools - Philanthropy Development"/>
          <xsd:enumeration value="SVP Outcomes - Results &amp; Reports"/>
          <xsd:enumeration value="SVP Committee Evaluations"/>
          <xsd:enumeration value="SVP Education Event Evaluations"/>
          <xsd:enumeration value="Network Data"/>
        </xsd:restriction>
      </xsd:simpleType>
    </xsd:element>
    <xsd:element name="SVP_x002d_Specific_x0020_Tools" ma:index="20" nillable="true" ma:displayName="SVP-Specific Tools and Resources" ma:format="Dropdown" ma:internalName="SVP_x002d_Specific_x0020_Tools">
      <xsd:simpleType>
        <xsd:restriction base="dms:Choice">
          <xsd:enumeration value="Administration &amp; Operations"/>
          <xsd:enumeration value="Affiliate Capacity Tool"/>
          <xsd:enumeration value="Board &amp; Governance"/>
          <xsd:enumeration value="Demonstrating SVP's Impact"/>
          <xsd:enumeration value="Encore Fellows Program"/>
          <xsd:enumeration value="Financial Management"/>
          <xsd:enumeration value="Fund Development"/>
          <xsd:enumeration value="Human Resources"/>
          <xsd:enumeration value="Intranet"/>
          <xsd:enumeration value="Manuals"/>
          <xsd:enumeration value="Organizational Capacity Assessment Tool"/>
          <xsd:enumeration value="Salesforce"/>
          <xsd:enumeration value="SVPI Membership"/>
          <xsd:enumeration value="Strategy and Planning"/>
          <xsd:enumeration value="Vertical Response Enewsletter Tool"/>
        </xsd:restriction>
      </xsd:simpleType>
    </xsd:element>
    <xsd:element name="Working_x0020_with_x0020_Investees" ma:index="21" nillable="true" ma:displayName="Working with Investees" ma:format="Dropdown" ma:internalName="Working_x0020_with_x0020_Investees">
      <xsd:simpleType>
        <xsd:restriction base="dms:Choice">
          <xsd:enumeration value="1 - Positioning the Relationship for Success"/>
          <xsd:enumeration value="2 - Planning for Capacity Increase"/>
          <xsd:enumeration value="3 - Getting to Work"/>
          <xsd:enumeration value="4 - Reviewing Progress"/>
          <xsd:enumeration value="5 - Investee Graduation"/>
          <xsd:enumeration value="General Resources for Working With Investees"/>
          <xsd:enumeration value="Managing Volunteers"/>
        </xsd:restriction>
      </xsd:simpleType>
    </xsd:element>
    <xsd:element name="Hold" ma:index="22" nillable="true" ma:displayName="Hold" ma:default="0" ma:internalName="Hold">
      <xsd:simpleType>
        <xsd:restriction base="dms:Boolean"/>
      </xsd:simpleType>
    </xsd:element>
    <xsd:element name="Brand_x0020_Sample" ma:index="29" nillable="true" ma:displayName="Brand Sample" ma:default="0" ma:internalName="Brand_x0020_Sample">
      <xsd:simpleType>
        <xsd:restriction base="dms:Boolean"/>
      </xsd:simpleType>
    </xsd:element>
    <xsd:element name="Audience" ma:index="30" nillable="true" ma:displayName="Audience" ma:default="Audience" ma:format="Dropdown" ma:internalName="Audience">
      <xsd:simpleType>
        <xsd:restriction base="dms:Choice">
          <xsd:enumeration value="Audience"/>
          <xsd:enumeration value="Coach"/>
          <xsd:enumeration value="Judges"/>
          <xsd:enumeration value="Organizer"/>
          <xsd:enumeration value="Participants"/>
          <xsd:enumeration value="Press"/>
          <xsd:enumeration value="Reviewers"/>
          <xsd:enumeration value="Sponsors"/>
          <xsd:enumeration value="Volunte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ument_x0020_Source xmlns="b4cc7cb2-81a5-4348-8f03-018c4dd3358c">SVPI</Document_x0020_Source>
    <Re_x003a__x0020_Capacity_x0020_Building_x003f_ xmlns="6787654f-3276-4af3-893c-83fd6ee37250">false</Re_x003a__x0020_Capacity_x0020_Building_x003f_>
    <Capacity_x0020_Building xmlns="6787654f-3276-4af3-893c-83fd6ee37250" xsi:nil="true"/>
    <Partner_x0020_Education xmlns="6787654f-3276-4af3-893c-83fd6ee37250" xsi:nil="true"/>
    <Working_x0020_with_x0020_Investees xmlns="6787654f-3276-4af3-893c-83fd6ee37250" xsi:nil="true"/>
    <Re_x003a__x0020_Grantmaking_x003f_ xmlns="6787654f-3276-4af3-893c-83fd6ee37250">false</Re_x003a__x0020_Grantmaking_x003f_>
    <Re_x003a__x0020_SVP_x0020_Evaluations_x0020_and_x0020_Case_x0020_Studies_x003f_ xmlns="6787654f-3276-4af3-893c-83fd6ee37250">false</Re_x003a__x0020_SVP_x0020_Evaluations_x0020_and_x0020_Case_x0020_Studies_x003f_>
    <Re_x003a__x0020_SVP_x002d_Specific_x0020_Tools_x003f_ xmlns="6787654f-3276-4af3-893c-83fd6ee37250">true</Re_x003a__x0020_SVP_x002d_Specific_x0020_Tools_x003f_>
    <Fast_x0020_Pitch xmlns="6787654f-3276-4af3-893c-83fd6ee37250">false</Fast_x0020_Pitch>
    <Grantmaking_x0020_Resource_x0020_Type xmlns="6787654f-3276-4af3-893c-83fd6ee37250" xsi:nil="true"/>
    <SVP_x0020_Evaluations_x0020_and_x0020_Case_x0020_Studies xmlns="6787654f-3276-4af3-893c-83fd6ee37250" xsi:nil="true"/>
    <Re_x003a__x0020_Working_x0020_with_x0020_an_x0020_Investee_x003f_ xmlns="6787654f-3276-4af3-893c-83fd6ee37250">false</Re_x003a__x0020_Working_x0020_with_x0020_an_x0020_Investee_x003f_>
    <Audience xmlns="6787654f-3276-4af3-893c-83fd6ee37250">Audience</Audience>
    <Description0 xmlns="6787654f-3276-4af3-893c-83fd6ee37250" xsi:nil="true"/>
    <Re_x003a__x0020_Recruiting_x003f_ xmlns="6787654f-3276-4af3-893c-83fd6ee37250">false</Re_x003a__x0020_Recruiting_x003f_>
    <Hold xmlns="6787654f-3276-4af3-893c-83fd6ee37250">false</Hold>
    <Communications_x0020_Resource_x0020_Type xmlns="6787654f-3276-4af3-893c-83fd6ee37250" xsi:nil="true"/>
    <Re_x003a__x0020_Communications_x003f_ xmlns="6787654f-3276-4af3-893c-83fd6ee37250">false</Re_x003a__x0020_Communications_x003f_>
    <Recruiting_x0020_Resource_x0020_Type xmlns="6787654f-3276-4af3-893c-83fd6ee37250" xsi:nil="true"/>
    <Social_x0020_Innovation_x0020_Competition xmlns="6787654f-3276-4af3-893c-83fd6ee37250" xsi:nil="true"/>
    <Brand_x0020_Sample xmlns="6787654f-3276-4af3-893c-83fd6ee37250">false</Brand_x0020_Sample>
    <SVP_x002d_Specific_x0020_Tools xmlns="6787654f-3276-4af3-893c-83fd6ee37250">Board &amp; Governance</SVP_x002d_Specific_x0020_Tools>
    <Re_x003a__x0020_Partner_x0020_Education_x003f_ xmlns="6787654f-3276-4af3-893c-83fd6ee37250">false</Re_x003a__x0020_Partner_x0020_Education_x003f_>
  </documentManagement>
</p:properties>
</file>

<file path=customXml/itemProps1.xml><?xml version="1.0" encoding="utf-8"?>
<ds:datastoreItem xmlns:ds="http://schemas.openxmlformats.org/officeDocument/2006/customXml" ds:itemID="{987205FB-BDC5-402F-9ECA-1E5379B92C26}"/>
</file>

<file path=customXml/itemProps2.xml><?xml version="1.0" encoding="utf-8"?>
<ds:datastoreItem xmlns:ds="http://schemas.openxmlformats.org/officeDocument/2006/customXml" ds:itemID="{84D0EA7C-F875-456A-BD7A-7E1EBDD0717A}"/>
</file>

<file path=customXml/itemProps3.xml><?xml version="1.0" encoding="utf-8"?>
<ds:datastoreItem xmlns:ds="http://schemas.openxmlformats.org/officeDocument/2006/customXml" ds:itemID="{54001803-1CC0-45D6-A507-11E3E2FB564C}"/>
</file>

<file path=customXml/itemProps4.xml><?xml version="1.0" encoding="utf-8"?>
<ds:datastoreItem xmlns:ds="http://schemas.openxmlformats.org/officeDocument/2006/customXml" ds:itemID="{9BD8E15F-15E7-4DEF-8061-22326EDE2098}"/>
</file>

<file path=docProps/app.xml><?xml version="1.0" encoding="utf-8"?>
<Properties xmlns="http://schemas.openxmlformats.org/officeDocument/2006/extended-properties" xmlns:vt="http://schemas.openxmlformats.org/officeDocument/2006/docPropsVTypes">
  <Template>Normal</Template>
  <TotalTime>2</TotalTime>
  <Pages>2</Pages>
  <Words>721</Words>
  <Characters>4116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SVPI Investment Policy, April 2008</vt:lpstr>
    </vt:vector>
  </TitlesOfParts>
  <Company>SVP</Company>
  <LinksUpToDate>false</LinksUpToDate>
  <CharactersWithSpaces>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dc:creator>
  <cp:lastModifiedBy>Ruth Jones</cp:lastModifiedBy>
  <cp:revision>2</cp:revision>
  <dcterms:created xsi:type="dcterms:W3CDTF">2014-02-10T23:19:00Z</dcterms:created>
  <dcterms:modified xsi:type="dcterms:W3CDTF">2014-02-10T23:19:00Z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ocument Type">
    <vt:lpwstr>Legal</vt:lpwstr>
  </property>
  <property fmtid="{D5CDD505-2E9C-101B-9397-08002B2CF9AE}" pid="4" name="ContentTypeId">
    <vt:lpwstr>0x0101000453D8476DE150438BA39C2F3B56EAFD</vt:lpwstr>
  </property>
</Properties>
</file>