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3A" w:rsidRDefault="00D502F8">
      <w:r>
        <w:rPr>
          <w:noProof/>
        </w:rPr>
        <w:drawing>
          <wp:inline distT="0" distB="0" distL="0" distR="0">
            <wp:extent cx="2047875" cy="73965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P Cincinnati Logo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73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1818"/>
        <w:gridCol w:w="2790"/>
        <w:gridCol w:w="3780"/>
        <w:gridCol w:w="4860"/>
      </w:tblGrid>
      <w:tr w:rsidR="00BE04BE" w:rsidTr="00C52EBB">
        <w:trPr>
          <w:tblHeader/>
        </w:trPr>
        <w:tc>
          <w:tcPr>
            <w:tcW w:w="1818" w:type="dxa"/>
            <w:shd w:val="clear" w:color="auto" w:fill="B2A1C7" w:themeFill="accent4" w:themeFillTint="99"/>
          </w:tcPr>
          <w:p w:rsidR="00BE04BE" w:rsidRDefault="00BE04BE">
            <w:r>
              <w:t>Capacity to Be Evaluated</w:t>
            </w:r>
          </w:p>
        </w:tc>
        <w:tc>
          <w:tcPr>
            <w:tcW w:w="2790" w:type="dxa"/>
            <w:shd w:val="clear" w:color="auto" w:fill="B2A1C7" w:themeFill="accent4" w:themeFillTint="99"/>
          </w:tcPr>
          <w:p w:rsidR="00BE04BE" w:rsidRDefault="00BE04BE">
            <w:r>
              <w:t>Emerging</w:t>
            </w:r>
          </w:p>
        </w:tc>
        <w:tc>
          <w:tcPr>
            <w:tcW w:w="3780" w:type="dxa"/>
            <w:shd w:val="clear" w:color="auto" w:fill="B2A1C7" w:themeFill="accent4" w:themeFillTint="99"/>
          </w:tcPr>
          <w:p w:rsidR="00BE04BE" w:rsidRDefault="006D6C15" w:rsidP="00B56760">
            <w:r>
              <w:t>Stable</w:t>
            </w:r>
            <w:r w:rsidR="00BE04BE">
              <w:t xml:space="preserve"> </w:t>
            </w:r>
          </w:p>
        </w:tc>
        <w:tc>
          <w:tcPr>
            <w:tcW w:w="4860" w:type="dxa"/>
            <w:shd w:val="clear" w:color="auto" w:fill="B2A1C7" w:themeFill="accent4" w:themeFillTint="99"/>
          </w:tcPr>
          <w:p w:rsidR="00BE04BE" w:rsidRDefault="00BE04BE">
            <w:r>
              <w:t>Sustainable</w:t>
            </w:r>
          </w:p>
        </w:tc>
      </w:tr>
      <w:tr w:rsidR="00BE04BE" w:rsidTr="00C52EBB">
        <w:tc>
          <w:tcPr>
            <w:tcW w:w="1818" w:type="dxa"/>
          </w:tcPr>
          <w:p w:rsidR="00BE04BE" w:rsidRDefault="00BE04BE" w:rsidP="00171228">
            <w:r>
              <w:t>Mission, Vision &amp; Strategic Plan</w:t>
            </w:r>
          </w:p>
        </w:tc>
        <w:tc>
          <w:tcPr>
            <w:tcW w:w="2790" w:type="dxa"/>
          </w:tcPr>
          <w:p w:rsidR="008D0700" w:rsidRDefault="00BE04BE" w:rsidP="00623750">
            <w:r>
              <w:t xml:space="preserve">Focus has jelled </w:t>
            </w:r>
            <w:r w:rsidR="008D0700">
              <w:t>into mission</w:t>
            </w:r>
          </w:p>
          <w:p w:rsidR="00BE04BE" w:rsidRDefault="008D0700" w:rsidP="00623750">
            <w:r>
              <w:t>S</w:t>
            </w:r>
            <w:r w:rsidR="00BE04BE">
              <w:t>ome boundaries in place (market, clients served)</w:t>
            </w:r>
          </w:p>
        </w:tc>
        <w:tc>
          <w:tcPr>
            <w:tcW w:w="3780" w:type="dxa"/>
          </w:tcPr>
          <w:p w:rsidR="008D0700" w:rsidRDefault="00482371" w:rsidP="00B62D7E">
            <w:r>
              <w:t>Mission is clear expression of focus which reflects values &amp; purpose</w:t>
            </w:r>
            <w:r w:rsidR="00191CC8">
              <w:t xml:space="preserve"> (social impact)</w:t>
            </w:r>
          </w:p>
          <w:p w:rsidR="008D0700" w:rsidRDefault="00F13A70" w:rsidP="00B62D7E">
            <w:r>
              <w:t>Strategic plan exists</w:t>
            </w:r>
          </w:p>
          <w:p w:rsidR="00BE04BE" w:rsidRDefault="008D0700" w:rsidP="008D0700">
            <w:r>
              <w:t>M</w:t>
            </w:r>
            <w:r w:rsidR="00482371">
              <w:t>inimal knowledge of players &amp; alternative models in program area</w:t>
            </w:r>
            <w:r>
              <w:t>(s)</w:t>
            </w:r>
          </w:p>
        </w:tc>
        <w:tc>
          <w:tcPr>
            <w:tcW w:w="4860" w:type="dxa"/>
          </w:tcPr>
          <w:p w:rsidR="00C52EBB" w:rsidRDefault="00C52EBB" w:rsidP="00482371">
            <w:r>
              <w:t>Focused approach that’s</w:t>
            </w:r>
            <w:r w:rsidR="00F13A70">
              <w:t xml:space="preserve"> unique from other players &amp; alterna</w:t>
            </w:r>
            <w:r w:rsidR="001C4A7C">
              <w:t>tive models</w:t>
            </w:r>
          </w:p>
          <w:p w:rsidR="00F13A70" w:rsidRDefault="00F13A70" w:rsidP="00482371">
            <w:r>
              <w:t>Well defined  vision of what organization aspires to become or achieve</w:t>
            </w:r>
          </w:p>
          <w:p w:rsidR="00CB0AEF" w:rsidRDefault="00CB0AEF" w:rsidP="00482371">
            <w:r>
              <w:t>S</w:t>
            </w:r>
            <w:r w:rsidR="00F13A70">
              <w:t>trategic plan of how it will grow capacity in short term to fulfill vision</w:t>
            </w:r>
          </w:p>
          <w:p w:rsidR="00C52EBB" w:rsidRDefault="00CB0AEF" w:rsidP="00482371">
            <w:r>
              <w:t>C</w:t>
            </w:r>
            <w:r w:rsidR="00BE04BE">
              <w:t>ommunity a</w:t>
            </w:r>
            <w:r w:rsidR="00C52EBB">
              <w:t>ssessment &amp; feedback processes</w:t>
            </w:r>
            <w:r w:rsidR="00F13A70">
              <w:t xml:space="preserve"> in place</w:t>
            </w:r>
          </w:p>
          <w:p w:rsidR="00BE04BE" w:rsidRDefault="00CB0AEF" w:rsidP="00482371">
            <w:r>
              <w:t>D</w:t>
            </w:r>
            <w:r w:rsidR="00BE04BE">
              <w:t>efined measures of success</w:t>
            </w:r>
          </w:p>
        </w:tc>
      </w:tr>
      <w:tr w:rsidR="00BE04BE" w:rsidTr="00C52EBB">
        <w:tc>
          <w:tcPr>
            <w:tcW w:w="1818" w:type="dxa"/>
          </w:tcPr>
          <w:p w:rsidR="00BE04BE" w:rsidRDefault="00BE04BE">
            <w:r>
              <w:t>Board Leadership</w:t>
            </w:r>
          </w:p>
        </w:tc>
        <w:tc>
          <w:tcPr>
            <w:tcW w:w="2790" w:type="dxa"/>
          </w:tcPr>
          <w:p w:rsidR="008D0700" w:rsidRDefault="008D0700" w:rsidP="008D0700">
            <w:r>
              <w:t>Passionate about mission</w:t>
            </w:r>
            <w:r w:rsidR="00623750">
              <w:t xml:space="preserve"> </w:t>
            </w:r>
            <w:r>
              <w:t>W</w:t>
            </w:r>
            <w:r w:rsidR="00623750">
              <w:t xml:space="preserve">illing to serve </w:t>
            </w:r>
          </w:p>
          <w:p w:rsidR="00C52EBB" w:rsidRDefault="008D0700" w:rsidP="00C52EBB">
            <w:r>
              <w:t>F</w:t>
            </w:r>
            <w:r w:rsidR="00623750">
              <w:t>ocus on operations</w:t>
            </w:r>
          </w:p>
          <w:p w:rsidR="00BE04BE" w:rsidRDefault="00C52EBB" w:rsidP="00C52EBB">
            <w:r>
              <w:t>M</w:t>
            </w:r>
            <w:r w:rsidR="00623750">
              <w:t>ay have a committee or 2</w:t>
            </w:r>
          </w:p>
        </w:tc>
        <w:tc>
          <w:tcPr>
            <w:tcW w:w="3780" w:type="dxa"/>
          </w:tcPr>
          <w:p w:rsidR="00C52EBB" w:rsidRDefault="004C6C7B" w:rsidP="004C6C7B">
            <w:r>
              <w:t xml:space="preserve">Understands &amp; carries out basic legal &amp; fiduciary responsibilities, </w:t>
            </w:r>
          </w:p>
          <w:p w:rsidR="00C52EBB" w:rsidRDefault="00C52EBB" w:rsidP="004C6C7B">
            <w:r>
              <w:t>W</w:t>
            </w:r>
            <w:r w:rsidR="00DB413D">
              <w:t xml:space="preserve">ritten policies &amp; procedures, </w:t>
            </w:r>
          </w:p>
          <w:p w:rsidR="00C52EBB" w:rsidRDefault="00C52EBB" w:rsidP="004C6C7B">
            <w:r>
              <w:t>C</w:t>
            </w:r>
            <w:r w:rsidR="00DB413D">
              <w:t>learly defined ro</w:t>
            </w:r>
            <w:r>
              <w:t>les &amp; responsibilities</w:t>
            </w:r>
          </w:p>
          <w:p w:rsidR="00C52EBB" w:rsidRDefault="00877629" w:rsidP="00C52EBB">
            <w:r>
              <w:t>More f</w:t>
            </w:r>
            <w:r w:rsidR="004C6C7B">
              <w:t xml:space="preserve">ocus on policy &amp; planning </w:t>
            </w:r>
          </w:p>
          <w:p w:rsidR="00BE04BE" w:rsidRDefault="00C52EBB" w:rsidP="00C52EBB">
            <w:r>
              <w:t>W</w:t>
            </w:r>
            <w:r w:rsidR="00623750">
              <w:t>orking committees</w:t>
            </w:r>
          </w:p>
        </w:tc>
        <w:tc>
          <w:tcPr>
            <w:tcW w:w="4860" w:type="dxa"/>
          </w:tcPr>
          <w:p w:rsidR="00877629" w:rsidRPr="008A40AB" w:rsidRDefault="00DB413D" w:rsidP="00877629">
            <w:r>
              <w:t>Focus on policy &amp; long-term planning</w:t>
            </w:r>
            <w:r w:rsidR="00F21063">
              <w:rPr>
                <w:color w:val="FF0000"/>
              </w:rPr>
              <w:t xml:space="preserve"> </w:t>
            </w:r>
            <w:r w:rsidR="00F21063" w:rsidRPr="008A40AB">
              <w:t>and governance (less on operations)</w:t>
            </w:r>
          </w:p>
          <w:p w:rsidR="00877629" w:rsidRDefault="00877629" w:rsidP="00877629">
            <w:r>
              <w:t>S</w:t>
            </w:r>
            <w:r w:rsidR="00BE04BE">
              <w:t xml:space="preserve">trategic approach to board recruitment &amp; succession, </w:t>
            </w:r>
          </w:p>
          <w:p w:rsidR="00877629" w:rsidRDefault="00877629" w:rsidP="00877629">
            <w:r>
              <w:t>C</w:t>
            </w:r>
            <w:r w:rsidR="00BE04BE">
              <w:t xml:space="preserve">lear expectations &amp; accountability for </w:t>
            </w:r>
            <w:r w:rsidR="00DB413D">
              <w:t>board members</w:t>
            </w:r>
            <w:r w:rsidR="0046570E">
              <w:t xml:space="preserve">, </w:t>
            </w:r>
          </w:p>
          <w:p w:rsidR="00BE04BE" w:rsidRDefault="00877629" w:rsidP="00877629">
            <w:r>
              <w:t>O</w:t>
            </w:r>
            <w:r w:rsidR="0046570E">
              <w:t>rientation for new board members</w:t>
            </w:r>
          </w:p>
        </w:tc>
      </w:tr>
      <w:tr w:rsidR="00BE04BE" w:rsidTr="00C52EBB">
        <w:trPr>
          <w:trHeight w:val="1628"/>
        </w:trPr>
        <w:tc>
          <w:tcPr>
            <w:tcW w:w="1818" w:type="dxa"/>
          </w:tcPr>
          <w:p w:rsidR="00BE04BE" w:rsidRDefault="00BE04BE">
            <w:r>
              <w:t xml:space="preserve">Staff Depth </w:t>
            </w:r>
          </w:p>
        </w:tc>
        <w:tc>
          <w:tcPr>
            <w:tcW w:w="2790" w:type="dxa"/>
          </w:tcPr>
          <w:p w:rsidR="00877629" w:rsidRDefault="00877629">
            <w:r>
              <w:t>Small staff</w:t>
            </w:r>
          </w:p>
          <w:p w:rsidR="005462D1" w:rsidRDefault="00877629" w:rsidP="00877629">
            <w:r>
              <w:t>R</w:t>
            </w:r>
            <w:r w:rsidR="006D6C15">
              <w:t>ole clarification</w:t>
            </w:r>
            <w:r w:rsidR="005462D1">
              <w:t xml:space="preserve"> is evolving</w:t>
            </w:r>
          </w:p>
          <w:p w:rsidR="00BE04BE" w:rsidRDefault="00BE04BE" w:rsidP="00877629"/>
        </w:tc>
        <w:tc>
          <w:tcPr>
            <w:tcW w:w="3780" w:type="dxa"/>
          </w:tcPr>
          <w:p w:rsidR="005462D1" w:rsidRDefault="005462D1" w:rsidP="0049438E">
            <w:r>
              <w:t>Staff stable &amp; functioning well</w:t>
            </w:r>
          </w:p>
          <w:p w:rsidR="00F47166" w:rsidRDefault="00F47166" w:rsidP="00F47166">
            <w:r>
              <w:t>S</w:t>
            </w:r>
            <w:r w:rsidR="0049438E">
              <w:t>trong &amp; experienced</w:t>
            </w:r>
            <w:r w:rsidR="00191CC8">
              <w:t xml:space="preserve"> ED, </w:t>
            </w:r>
          </w:p>
          <w:p w:rsidR="00BE04BE" w:rsidRDefault="00F47166" w:rsidP="00F47166">
            <w:r>
              <w:t>K</w:t>
            </w:r>
            <w:r w:rsidR="006D6C15">
              <w:t xml:space="preserve">ey </w:t>
            </w:r>
            <w:r>
              <w:t>m</w:t>
            </w:r>
            <w:r w:rsidR="006D6C15">
              <w:t>anagement roles are clearly differentiated</w:t>
            </w:r>
            <w:r w:rsidR="0072641A">
              <w:t xml:space="preserve"> (at least ED &amp; board)</w:t>
            </w:r>
          </w:p>
          <w:p w:rsidR="00F47166" w:rsidRDefault="00F47166" w:rsidP="00F47166">
            <w:r>
              <w:t>Organizational culture (shared values,  widely held mission) exists</w:t>
            </w:r>
          </w:p>
        </w:tc>
        <w:tc>
          <w:tcPr>
            <w:tcW w:w="4860" w:type="dxa"/>
          </w:tcPr>
          <w:p w:rsidR="00BE04BE" w:rsidRDefault="00F47166" w:rsidP="00F47166">
            <w:r>
              <w:t>Strong organizational culture (mission &amp; vision widely held</w:t>
            </w:r>
            <w:r w:rsidR="001C4A7C">
              <w:t xml:space="preserve"> which</w:t>
            </w:r>
            <w:r>
              <w:t xml:space="preserve"> dire</w:t>
            </w:r>
            <w:r w:rsidRPr="00BF6963">
              <w:t>ct</w:t>
            </w:r>
            <w:r w:rsidR="00F21063" w:rsidRPr="00BF6963">
              <w:t>s</w:t>
            </w:r>
            <w:r>
              <w:t xml:space="preserve"> action</w:t>
            </w:r>
            <w:r w:rsidR="001C4A7C">
              <w:t>s</w:t>
            </w:r>
            <w:r>
              <w:t xml:space="preserve"> &amp; priorities)</w:t>
            </w:r>
          </w:p>
          <w:p w:rsidR="001C79DE" w:rsidRDefault="001C79DE" w:rsidP="00F47166">
            <w:r>
              <w:t>Clearly defined roles &amp; expectations with regular, constructive feedback</w:t>
            </w:r>
          </w:p>
          <w:p w:rsidR="001C79DE" w:rsidRDefault="001C4A7C" w:rsidP="00F47166">
            <w:r>
              <w:t>Strategic r</w:t>
            </w:r>
            <w:r w:rsidR="001C79DE">
              <w:t>ecruitment &amp; succession processes exist</w:t>
            </w:r>
          </w:p>
          <w:p w:rsidR="001C79DE" w:rsidRPr="00F21063" w:rsidRDefault="001C4A7C" w:rsidP="008A40AB">
            <w:pPr>
              <w:rPr>
                <w:color w:val="FF0000"/>
              </w:rPr>
            </w:pPr>
            <w:r>
              <w:t>Staff is valued &amp; compensated by</w:t>
            </w:r>
            <w:r w:rsidR="001C79DE">
              <w:t xml:space="preserve"> organization</w:t>
            </w:r>
            <w:r>
              <w:t xml:space="preserve"> according to </w:t>
            </w:r>
            <w:r w:rsidR="00F21063" w:rsidRPr="008A40AB">
              <w:t>comparable market standards</w:t>
            </w:r>
          </w:p>
        </w:tc>
      </w:tr>
      <w:tr w:rsidR="00162030" w:rsidTr="00C52EBB">
        <w:tc>
          <w:tcPr>
            <w:tcW w:w="1818" w:type="dxa"/>
          </w:tcPr>
          <w:p w:rsidR="00162030" w:rsidRDefault="00162030" w:rsidP="00056237">
            <w:r>
              <w:t xml:space="preserve">Program </w:t>
            </w:r>
            <w:r w:rsidR="003A5F5E">
              <w:t xml:space="preserve">Development &amp; </w:t>
            </w:r>
            <w:r>
              <w:t>Evaluation</w:t>
            </w:r>
          </w:p>
        </w:tc>
        <w:tc>
          <w:tcPr>
            <w:tcW w:w="2790" w:type="dxa"/>
          </w:tcPr>
          <w:p w:rsidR="00162030" w:rsidRDefault="00162030">
            <w:r>
              <w:t>Limited measuring &amp; tracking of performance</w:t>
            </w:r>
          </w:p>
        </w:tc>
        <w:tc>
          <w:tcPr>
            <w:tcW w:w="3780" w:type="dxa"/>
          </w:tcPr>
          <w:p w:rsidR="00162030" w:rsidRDefault="00056237" w:rsidP="00BA4FB0">
            <w:r>
              <w:t xml:space="preserve">Programs &amp; services well defined &amp; aligned with mission &amp; goals, </w:t>
            </w:r>
            <w:r w:rsidR="00BA4FB0">
              <w:t>P</w:t>
            </w:r>
            <w:r w:rsidR="00162030">
              <w:t>erformance measured &amp;</w:t>
            </w:r>
            <w:r w:rsidR="002D5E14">
              <w:t xml:space="preserve"> </w:t>
            </w:r>
            <w:r w:rsidR="00162030">
              <w:t>progress tracked</w:t>
            </w:r>
          </w:p>
        </w:tc>
        <w:tc>
          <w:tcPr>
            <w:tcW w:w="4860" w:type="dxa"/>
          </w:tcPr>
          <w:p w:rsidR="00162030" w:rsidRDefault="00BA4FB0" w:rsidP="00BA4FB0">
            <w:r>
              <w:t xml:space="preserve">Programming modified through regular </w:t>
            </w:r>
            <w:r w:rsidR="002D5E14">
              <w:t>assessment of needs &amp;</w:t>
            </w:r>
            <w:r>
              <w:t xml:space="preserve"> evaluation</w:t>
            </w:r>
            <w:r w:rsidR="00F30917">
              <w:t xml:space="preserve"> of success</w:t>
            </w:r>
          </w:p>
          <w:p w:rsidR="00F30917" w:rsidRDefault="00F30917" w:rsidP="00BA4FB0">
            <w:r>
              <w:t xml:space="preserve">Outcome measures of programs demonstrate community impact </w:t>
            </w:r>
          </w:p>
        </w:tc>
      </w:tr>
      <w:tr w:rsidR="006D6C15" w:rsidTr="00C52EBB">
        <w:trPr>
          <w:trHeight w:val="908"/>
        </w:trPr>
        <w:tc>
          <w:tcPr>
            <w:tcW w:w="1818" w:type="dxa"/>
          </w:tcPr>
          <w:p w:rsidR="006D6C15" w:rsidRPr="00BF6963" w:rsidRDefault="006D6C15" w:rsidP="00A9588F">
            <w:r w:rsidRPr="00BF6963">
              <w:lastRenderedPageBreak/>
              <w:t>Funding</w:t>
            </w:r>
            <w:r w:rsidR="00F21063" w:rsidRPr="00BF6963">
              <w:t>, Fundraising</w:t>
            </w:r>
            <w:r w:rsidR="00411B77" w:rsidRPr="00BF6963">
              <w:t xml:space="preserve"> &amp; Finances</w:t>
            </w:r>
          </w:p>
        </w:tc>
        <w:tc>
          <w:tcPr>
            <w:tcW w:w="2790" w:type="dxa"/>
          </w:tcPr>
          <w:p w:rsidR="001C4A7C" w:rsidRDefault="002B52ED" w:rsidP="002B52ED">
            <w:r>
              <w:t>Ba</w:t>
            </w:r>
            <w:r w:rsidR="00711F33">
              <w:t>sic accounting system in place</w:t>
            </w:r>
          </w:p>
          <w:p w:rsidR="001C4A7C" w:rsidRDefault="001C4A7C" w:rsidP="002B52ED">
            <w:r>
              <w:t>A</w:t>
            </w:r>
            <w:r w:rsidR="002B52ED">
              <w:t>ccounting practice</w:t>
            </w:r>
            <w:r>
              <w:t>s conform to accepted standards</w:t>
            </w:r>
            <w:r w:rsidR="002B52ED">
              <w:t xml:space="preserve"> </w:t>
            </w:r>
          </w:p>
          <w:p w:rsidR="006D6C15" w:rsidRDefault="001C4A7C" w:rsidP="002B52ED">
            <w:r>
              <w:t>A</w:t>
            </w:r>
            <w:r w:rsidR="002B52ED">
              <w:t>nnual budget</w:t>
            </w:r>
          </w:p>
          <w:p w:rsidR="00F21063" w:rsidRPr="00F21063" w:rsidRDefault="00F21063" w:rsidP="002B52ED">
            <w:pPr>
              <w:rPr>
                <w:color w:val="FF0000"/>
              </w:rPr>
            </w:pPr>
            <w:r w:rsidRPr="008A40AB">
              <w:t>Annual fundraising effort in place or being planned</w:t>
            </w:r>
          </w:p>
        </w:tc>
        <w:tc>
          <w:tcPr>
            <w:tcW w:w="3780" w:type="dxa"/>
          </w:tcPr>
          <w:p w:rsidR="00711F33" w:rsidRDefault="00711F33" w:rsidP="00A9588F">
            <w:r>
              <w:t>I</w:t>
            </w:r>
            <w:r w:rsidR="0049438E">
              <w:t>ncome exceeds expenses in m</w:t>
            </w:r>
            <w:r>
              <w:t>ost years</w:t>
            </w:r>
          </w:p>
          <w:p w:rsidR="008A40AB" w:rsidRDefault="008A40AB" w:rsidP="00A9588F">
            <w:r>
              <w:t>Financial reporting complete &amp; up-to-date</w:t>
            </w:r>
          </w:p>
          <w:p w:rsidR="006D6C15" w:rsidRDefault="00711F33" w:rsidP="00A9588F">
            <w:r>
              <w:t>S</w:t>
            </w:r>
            <w:r w:rsidR="0049438E">
              <w:t xml:space="preserve">ome operating reserves in place or </w:t>
            </w:r>
            <w:r w:rsidR="002B52ED">
              <w:t xml:space="preserve">at least </w:t>
            </w:r>
            <w:r w:rsidR="0049438E">
              <w:t>letter of credit</w:t>
            </w:r>
          </w:p>
          <w:p w:rsidR="00F21063" w:rsidRPr="00F21063" w:rsidRDefault="00F21063" w:rsidP="00A9588F">
            <w:pPr>
              <w:rPr>
                <w:color w:val="FF0000"/>
              </w:rPr>
            </w:pPr>
            <w:r w:rsidRPr="008A40AB">
              <w:t>Development director in place with annual fundraising goals and strategies</w:t>
            </w:r>
          </w:p>
        </w:tc>
        <w:tc>
          <w:tcPr>
            <w:tcW w:w="4860" w:type="dxa"/>
          </w:tcPr>
          <w:p w:rsidR="00626E72" w:rsidRPr="00F21063" w:rsidRDefault="0049438E" w:rsidP="00626E72">
            <w:pPr>
              <w:rPr>
                <w:color w:val="FF0000"/>
              </w:rPr>
            </w:pPr>
            <w:r>
              <w:t>Strategic fundraising plan</w:t>
            </w:r>
            <w:r w:rsidR="002B52ED">
              <w:t xml:space="preserve"> </w:t>
            </w:r>
            <w:r w:rsidR="00F21063" w:rsidRPr="008A40AB">
              <w:t>in place that is appropriately staffed and hitting targets</w:t>
            </w:r>
          </w:p>
          <w:p w:rsidR="00626E72" w:rsidRDefault="00626E72" w:rsidP="00626E72">
            <w:r>
              <w:t>O</w:t>
            </w:r>
            <w:r w:rsidR="002B52ED">
              <w:t>versight o</w:t>
            </w:r>
            <w:r>
              <w:t>f financial position by board D</w:t>
            </w:r>
            <w:r w:rsidR="002B52ED">
              <w:t xml:space="preserve">emonstrated support &amp; participation of board in fundraising </w:t>
            </w:r>
          </w:p>
          <w:p w:rsidR="00626E72" w:rsidRDefault="00626E72" w:rsidP="00626E72">
            <w:r>
              <w:t>B</w:t>
            </w:r>
            <w:r w:rsidR="002B52ED">
              <w:t>alanc</w:t>
            </w:r>
            <w:r w:rsidR="00711F33">
              <w:t>ed portfolio of funding sources</w:t>
            </w:r>
            <w:r w:rsidR="002B52ED">
              <w:t xml:space="preserve"> </w:t>
            </w:r>
          </w:p>
          <w:p w:rsidR="00F21063" w:rsidRDefault="00626E72" w:rsidP="00711F33">
            <w:pPr>
              <w:rPr>
                <w:color w:val="FF0000"/>
              </w:rPr>
            </w:pPr>
            <w:r>
              <w:t>F</w:t>
            </w:r>
            <w:r w:rsidR="00411B77">
              <w:t>under</w:t>
            </w:r>
            <w:r w:rsidR="002B52ED">
              <w:t xml:space="preserve"> </w:t>
            </w:r>
            <w:r w:rsidR="00F21063">
              <w:t xml:space="preserve">relationship management program, </w:t>
            </w:r>
            <w:r w:rsidR="00F21063" w:rsidRPr="008A40AB">
              <w:t>preferably with software to track over time</w:t>
            </w:r>
          </w:p>
          <w:p w:rsidR="006D6C15" w:rsidRPr="00F21063" w:rsidRDefault="00626E72" w:rsidP="00711F33">
            <w:pPr>
              <w:rPr>
                <w:color w:val="FF0000"/>
              </w:rPr>
            </w:pPr>
            <w:r>
              <w:t>E</w:t>
            </w:r>
            <w:r w:rsidR="002B52ED">
              <w:t>ndowment &amp; reserve funds</w:t>
            </w:r>
            <w:r w:rsidR="00F21063">
              <w:t xml:space="preserve"> </w:t>
            </w:r>
            <w:r w:rsidR="00F21063" w:rsidRPr="008A40AB">
              <w:t>are well established</w:t>
            </w:r>
          </w:p>
        </w:tc>
      </w:tr>
      <w:tr w:rsidR="0049438E" w:rsidTr="00C52EBB">
        <w:tc>
          <w:tcPr>
            <w:tcW w:w="1818" w:type="dxa"/>
          </w:tcPr>
          <w:p w:rsidR="0049438E" w:rsidRDefault="0049438E" w:rsidP="00A9588F">
            <w:r>
              <w:t>Communication &amp; Marketing</w:t>
            </w:r>
          </w:p>
        </w:tc>
        <w:tc>
          <w:tcPr>
            <w:tcW w:w="2790" w:type="dxa"/>
          </w:tcPr>
          <w:p w:rsidR="008D0700" w:rsidRDefault="00056237" w:rsidP="00A9588F">
            <w:r>
              <w:t xml:space="preserve">Organization’s presence known in </w:t>
            </w:r>
            <w:r w:rsidR="00411B77">
              <w:t xml:space="preserve">target </w:t>
            </w:r>
            <w:r w:rsidR="008D0700">
              <w:t>community</w:t>
            </w:r>
          </w:p>
          <w:p w:rsidR="0049438E" w:rsidRDefault="008D0700" w:rsidP="00A9588F">
            <w:r>
              <w:t>L</w:t>
            </w:r>
            <w:r w:rsidR="00056237">
              <w:t>imited use of alliances &amp; partnerships</w:t>
            </w:r>
          </w:p>
        </w:tc>
        <w:tc>
          <w:tcPr>
            <w:tcW w:w="3780" w:type="dxa"/>
          </w:tcPr>
          <w:p w:rsidR="00CB0AEF" w:rsidRDefault="00626E72" w:rsidP="00957E6E">
            <w:r>
              <w:t>Numbers &amp; g</w:t>
            </w:r>
            <w:r w:rsidR="0046570E">
              <w:t>reat stories to demonstrate mission success</w:t>
            </w:r>
            <w:r w:rsidR="00B63FDB">
              <w:t xml:space="preserve"> </w:t>
            </w:r>
          </w:p>
          <w:p w:rsidR="00CB0AEF" w:rsidRDefault="00CB0AEF" w:rsidP="00CB0AEF">
            <w:r>
              <w:t>U</w:t>
            </w:r>
            <w:r w:rsidR="00B63FDB">
              <w:t>p-to-date</w:t>
            </w:r>
            <w:r w:rsidR="008D0700">
              <w:t>, clear &amp; jargon-free messaging</w:t>
            </w:r>
          </w:p>
          <w:p w:rsidR="00626E72" w:rsidRDefault="00CB0AEF" w:rsidP="00CB0AEF">
            <w:r>
              <w:t>O</w:t>
            </w:r>
            <w:r w:rsidR="00B63FDB">
              <w:t>rganization  respected in community</w:t>
            </w:r>
            <w:r w:rsidR="00957E6E">
              <w:t xml:space="preserve"> </w:t>
            </w:r>
          </w:p>
          <w:p w:rsidR="0049438E" w:rsidRDefault="00626E72" w:rsidP="00CB0AEF">
            <w:r>
              <w:t>B</w:t>
            </w:r>
            <w:r w:rsidR="00957E6E">
              <w:t>uilding relations</w:t>
            </w:r>
            <w:r w:rsidR="003C2D50">
              <w:t>hips</w:t>
            </w:r>
            <w:r w:rsidR="00957E6E">
              <w:t xml:space="preserve"> &amp; collaborations with other organizations</w:t>
            </w:r>
          </w:p>
          <w:p w:rsidR="00F21063" w:rsidRPr="00F21063" w:rsidRDefault="00F21063" w:rsidP="00CB0AEF">
            <w:pPr>
              <w:rPr>
                <w:color w:val="FF0000"/>
              </w:rPr>
            </w:pPr>
            <w:r w:rsidRPr="008A40AB">
              <w:t>Website in place and updated regularly</w:t>
            </w:r>
          </w:p>
        </w:tc>
        <w:tc>
          <w:tcPr>
            <w:tcW w:w="4860" w:type="dxa"/>
          </w:tcPr>
          <w:p w:rsidR="00CB0AEF" w:rsidRDefault="00CB0AEF" w:rsidP="00A9588F">
            <w:r w:rsidRPr="00CB0AEF">
              <w:rPr>
                <w:rFonts w:cstheme="minorHAnsi"/>
                <w:color w:val="222222"/>
                <w:shd w:val="clear" w:color="auto" w:fill="FFFFFF"/>
              </w:rPr>
              <w:t>Communicate</w:t>
            </w:r>
            <w:r>
              <w:rPr>
                <w:rFonts w:cstheme="minorHAnsi"/>
                <w:color w:val="222222"/>
                <w:shd w:val="clear" w:color="auto" w:fill="FFFFFF"/>
              </w:rPr>
              <w:t>s</w:t>
            </w:r>
            <w:r w:rsidRPr="00CB0AEF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F21063">
              <w:rPr>
                <w:rFonts w:cstheme="minorHAnsi"/>
                <w:strike/>
                <w:color w:val="222222"/>
                <w:shd w:val="clear" w:color="auto" w:fill="FFFFFF"/>
              </w:rPr>
              <w:t>a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consistent and</w:t>
            </w:r>
            <w:r w:rsidRPr="008A40AB">
              <w:rPr>
                <w:rFonts w:cstheme="minorHAnsi"/>
                <w:shd w:val="clear" w:color="auto" w:fill="FFFFFF"/>
              </w:rPr>
              <w:t xml:space="preserve"> clear</w:t>
            </w:r>
            <w:r w:rsidR="00F21063" w:rsidRPr="008A40AB">
              <w:rPr>
                <w:rFonts w:cstheme="minorHAnsi"/>
                <w:shd w:val="clear" w:color="auto" w:fill="FFFFFF"/>
              </w:rPr>
              <w:t>ly branded messaging defining organization</w:t>
            </w:r>
            <w:r w:rsidRPr="00CB0AEF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222222"/>
                <w:shd w:val="clear" w:color="auto" w:fill="FFFFFF"/>
              </w:rPr>
              <w:t>&amp;</w:t>
            </w:r>
            <w:r w:rsidRPr="00CB0AEF">
              <w:rPr>
                <w:rFonts w:cstheme="minorHAnsi"/>
                <w:color w:val="222222"/>
                <w:shd w:val="clear" w:color="auto" w:fill="FFFFFF"/>
              </w:rPr>
              <w:t xml:space="preserve"> every interaction explains and illustrates that notion</w:t>
            </w:r>
          </w:p>
          <w:p w:rsidR="00CB0AEF" w:rsidRDefault="0046570E" w:rsidP="00CB0AEF">
            <w:r>
              <w:t>Strategic marketing</w:t>
            </w:r>
            <w:r w:rsidR="00B63FDB">
              <w:t xml:space="preserve">/ communications </w:t>
            </w:r>
            <w:r>
              <w:t xml:space="preserve"> </w:t>
            </w:r>
            <w:r w:rsidR="00CB0AEF">
              <w:t>plan</w:t>
            </w:r>
          </w:p>
          <w:p w:rsidR="0049438E" w:rsidRDefault="00CB0AEF" w:rsidP="00CB0AEF">
            <w:r>
              <w:t>S</w:t>
            </w:r>
            <w:r w:rsidR="0046570E">
              <w:t>trong &amp; content-rich website, effective use of social media</w:t>
            </w:r>
          </w:p>
          <w:p w:rsidR="008D0700" w:rsidRPr="008D0700" w:rsidRDefault="008D0700" w:rsidP="00CB0AEF">
            <w:pPr>
              <w:rPr>
                <w:rFonts w:cstheme="minorHAnsi"/>
              </w:rPr>
            </w:pPr>
            <w:r w:rsidRPr="008D0700">
              <w:rPr>
                <w:rFonts w:cstheme="minorHAnsi"/>
                <w:color w:val="000000"/>
                <w:shd w:val="clear" w:color="auto" w:fill="FFFFFF"/>
              </w:rPr>
              <w:t>Creates emotional experiences that help connect supporters to the group’s mission and core values</w:t>
            </w:r>
          </w:p>
        </w:tc>
      </w:tr>
      <w:tr w:rsidR="006D6C15" w:rsidTr="00C52EBB">
        <w:trPr>
          <w:trHeight w:val="782"/>
        </w:trPr>
        <w:tc>
          <w:tcPr>
            <w:tcW w:w="1818" w:type="dxa"/>
          </w:tcPr>
          <w:p w:rsidR="006D6C15" w:rsidRDefault="007F4FED" w:rsidP="007F4FED">
            <w:r>
              <w:t>Technology, Human Relations &amp; Infrastructure Support Systems</w:t>
            </w:r>
          </w:p>
        </w:tc>
        <w:tc>
          <w:tcPr>
            <w:tcW w:w="2790" w:type="dxa"/>
          </w:tcPr>
          <w:p w:rsidR="006D6C15" w:rsidRDefault="006879BB" w:rsidP="00A9588F">
            <w:r>
              <w:t>Mostly manual, ad hoc</w:t>
            </w:r>
          </w:p>
        </w:tc>
        <w:tc>
          <w:tcPr>
            <w:tcW w:w="3780" w:type="dxa"/>
          </w:tcPr>
          <w:p w:rsidR="006D6C15" w:rsidRDefault="006879BB" w:rsidP="00A9588F">
            <w:r>
              <w:t>Electronic databases &amp; management reporting systems exist in a few areas</w:t>
            </w:r>
          </w:p>
        </w:tc>
        <w:tc>
          <w:tcPr>
            <w:tcW w:w="4860" w:type="dxa"/>
          </w:tcPr>
          <w:p w:rsidR="006D6C15" w:rsidRDefault="006879BB" w:rsidP="00A9588F">
            <w:r>
              <w:t>Database &amp; management reporting systems for tracking clients, staff, volunteers, program outcomes &amp; financial information</w:t>
            </w:r>
          </w:p>
        </w:tc>
      </w:tr>
    </w:tbl>
    <w:p w:rsidR="00A14B80" w:rsidRDefault="00A14B80" w:rsidP="00A14B80">
      <w:pPr>
        <w:spacing w:after="0" w:line="240" w:lineRule="auto"/>
      </w:pPr>
    </w:p>
    <w:p w:rsidR="00C246EA" w:rsidRDefault="00C246EA" w:rsidP="00A14B80">
      <w:pPr>
        <w:spacing w:after="0" w:line="240" w:lineRule="auto"/>
      </w:pP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1818"/>
        <w:gridCol w:w="2790"/>
        <w:gridCol w:w="3780"/>
        <w:gridCol w:w="4860"/>
      </w:tblGrid>
      <w:tr w:rsidR="00C246EA" w:rsidTr="009C52C1">
        <w:trPr>
          <w:tblHeader/>
        </w:trPr>
        <w:tc>
          <w:tcPr>
            <w:tcW w:w="1818" w:type="dxa"/>
            <w:shd w:val="clear" w:color="auto" w:fill="B2A1C7" w:themeFill="accent4" w:themeFillTint="99"/>
          </w:tcPr>
          <w:p w:rsidR="00C246EA" w:rsidRDefault="00C246EA" w:rsidP="009C52C1">
            <w:r>
              <w:t>Capacity to Be Evaluated</w:t>
            </w:r>
          </w:p>
        </w:tc>
        <w:tc>
          <w:tcPr>
            <w:tcW w:w="2790" w:type="dxa"/>
            <w:shd w:val="clear" w:color="auto" w:fill="B2A1C7" w:themeFill="accent4" w:themeFillTint="99"/>
          </w:tcPr>
          <w:p w:rsidR="00C246EA" w:rsidRDefault="00C246EA" w:rsidP="009C52C1">
            <w:r>
              <w:t>Low</w:t>
            </w:r>
          </w:p>
        </w:tc>
        <w:tc>
          <w:tcPr>
            <w:tcW w:w="3780" w:type="dxa"/>
            <w:shd w:val="clear" w:color="auto" w:fill="B2A1C7" w:themeFill="accent4" w:themeFillTint="99"/>
          </w:tcPr>
          <w:p w:rsidR="00C246EA" w:rsidRDefault="00C246EA" w:rsidP="009C52C1">
            <w:r>
              <w:t>Medium</w:t>
            </w:r>
          </w:p>
        </w:tc>
        <w:tc>
          <w:tcPr>
            <w:tcW w:w="4860" w:type="dxa"/>
            <w:shd w:val="clear" w:color="auto" w:fill="B2A1C7" w:themeFill="accent4" w:themeFillTint="99"/>
          </w:tcPr>
          <w:p w:rsidR="00C246EA" w:rsidRDefault="00C246EA" w:rsidP="009C52C1">
            <w:r>
              <w:t>High</w:t>
            </w:r>
          </w:p>
        </w:tc>
      </w:tr>
      <w:tr w:rsidR="00C246EA" w:rsidTr="009C52C1">
        <w:tc>
          <w:tcPr>
            <w:tcW w:w="1818" w:type="dxa"/>
          </w:tcPr>
          <w:p w:rsidR="00C246EA" w:rsidRDefault="003203D9" w:rsidP="009C52C1">
            <w:r>
              <w:t xml:space="preserve">Social </w:t>
            </w:r>
            <w:r w:rsidR="00C246EA">
              <w:t>Innovation</w:t>
            </w:r>
          </w:p>
        </w:tc>
        <w:tc>
          <w:tcPr>
            <w:tcW w:w="2790" w:type="dxa"/>
          </w:tcPr>
          <w:p w:rsidR="00C246EA" w:rsidRDefault="00C246EA" w:rsidP="009C52C1">
            <w:pPr>
              <w:rPr>
                <w:color w:val="FF0000"/>
              </w:rPr>
            </w:pPr>
          </w:p>
          <w:p w:rsidR="00C246EA" w:rsidRPr="00E00D25" w:rsidRDefault="00C246EA" w:rsidP="009C52C1">
            <w:pPr>
              <w:rPr>
                <w:color w:val="FF0000"/>
              </w:rPr>
            </w:pPr>
          </w:p>
        </w:tc>
        <w:tc>
          <w:tcPr>
            <w:tcW w:w="3780" w:type="dxa"/>
          </w:tcPr>
          <w:p w:rsidR="00C246EA" w:rsidRDefault="00C246EA" w:rsidP="009C52C1"/>
        </w:tc>
        <w:tc>
          <w:tcPr>
            <w:tcW w:w="4860" w:type="dxa"/>
          </w:tcPr>
          <w:p w:rsidR="00C246EA" w:rsidRPr="00BE23B7" w:rsidRDefault="00C246EA" w:rsidP="009C52C1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cstheme="minorHAnsi"/>
              </w:rPr>
            </w:pPr>
          </w:p>
        </w:tc>
      </w:tr>
      <w:tr w:rsidR="003203D9" w:rsidTr="003203D9">
        <w:trPr>
          <w:trHeight w:val="503"/>
        </w:trPr>
        <w:tc>
          <w:tcPr>
            <w:tcW w:w="1818" w:type="dxa"/>
          </w:tcPr>
          <w:p w:rsidR="003203D9" w:rsidRDefault="003203D9" w:rsidP="009C52C1">
            <w:r>
              <w:t>Equity</w:t>
            </w:r>
          </w:p>
        </w:tc>
        <w:tc>
          <w:tcPr>
            <w:tcW w:w="2790" w:type="dxa"/>
          </w:tcPr>
          <w:p w:rsidR="003203D9" w:rsidRDefault="003203D9" w:rsidP="009C52C1">
            <w:pPr>
              <w:rPr>
                <w:color w:val="FF0000"/>
              </w:rPr>
            </w:pPr>
          </w:p>
        </w:tc>
        <w:tc>
          <w:tcPr>
            <w:tcW w:w="3780" w:type="dxa"/>
          </w:tcPr>
          <w:p w:rsidR="003203D9" w:rsidRDefault="003203D9" w:rsidP="009C52C1"/>
        </w:tc>
        <w:tc>
          <w:tcPr>
            <w:tcW w:w="4860" w:type="dxa"/>
          </w:tcPr>
          <w:p w:rsidR="003203D9" w:rsidRPr="00BE23B7" w:rsidRDefault="003203D9" w:rsidP="009C52C1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cstheme="minorHAnsi"/>
              </w:rPr>
            </w:pPr>
          </w:p>
        </w:tc>
      </w:tr>
      <w:tr w:rsidR="00C246EA" w:rsidTr="009C52C1">
        <w:tc>
          <w:tcPr>
            <w:tcW w:w="1818" w:type="dxa"/>
          </w:tcPr>
          <w:p w:rsidR="00C246EA" w:rsidRDefault="00C246EA" w:rsidP="009C52C1">
            <w:r>
              <w:t>SVP Fit</w:t>
            </w:r>
          </w:p>
        </w:tc>
        <w:tc>
          <w:tcPr>
            <w:tcW w:w="2790" w:type="dxa"/>
          </w:tcPr>
          <w:p w:rsidR="00C246EA" w:rsidRDefault="00C246EA" w:rsidP="009C52C1">
            <w:pPr>
              <w:rPr>
                <w:color w:val="FF0000"/>
              </w:rPr>
            </w:pPr>
          </w:p>
          <w:p w:rsidR="00C246EA" w:rsidRPr="00E00D25" w:rsidRDefault="00C246EA" w:rsidP="009C52C1">
            <w:pPr>
              <w:rPr>
                <w:color w:val="FF0000"/>
              </w:rPr>
            </w:pPr>
          </w:p>
        </w:tc>
        <w:tc>
          <w:tcPr>
            <w:tcW w:w="3780" w:type="dxa"/>
          </w:tcPr>
          <w:p w:rsidR="00C246EA" w:rsidRDefault="00C246EA" w:rsidP="009C52C1"/>
        </w:tc>
        <w:tc>
          <w:tcPr>
            <w:tcW w:w="4860" w:type="dxa"/>
          </w:tcPr>
          <w:p w:rsidR="00C246EA" w:rsidRPr="00BE23B7" w:rsidRDefault="00C246EA" w:rsidP="009C52C1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cstheme="minorHAnsi"/>
              </w:rPr>
            </w:pPr>
          </w:p>
        </w:tc>
      </w:tr>
    </w:tbl>
    <w:p w:rsidR="00F4015A" w:rsidRDefault="00F4015A" w:rsidP="00A14B80">
      <w:pPr>
        <w:spacing w:after="0" w:line="240" w:lineRule="auto"/>
      </w:pPr>
      <w:bookmarkStart w:id="0" w:name="_GoBack"/>
      <w:bookmarkEnd w:id="0"/>
    </w:p>
    <w:sectPr w:rsidR="00F4015A" w:rsidSect="00D50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C53" w:rsidRDefault="007D3C53" w:rsidP="00E47F9F">
      <w:pPr>
        <w:spacing w:after="0" w:line="240" w:lineRule="auto"/>
      </w:pPr>
      <w:r>
        <w:separator/>
      </w:r>
    </w:p>
  </w:endnote>
  <w:endnote w:type="continuationSeparator" w:id="0">
    <w:p w:rsidR="007D3C53" w:rsidRDefault="007D3C53" w:rsidP="00E4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9F" w:rsidRDefault="00E47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9F" w:rsidRDefault="00E47F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9F" w:rsidRDefault="00E47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C53" w:rsidRDefault="007D3C53" w:rsidP="00E47F9F">
      <w:pPr>
        <w:spacing w:after="0" w:line="240" w:lineRule="auto"/>
      </w:pPr>
      <w:r>
        <w:separator/>
      </w:r>
    </w:p>
  </w:footnote>
  <w:footnote w:type="continuationSeparator" w:id="0">
    <w:p w:rsidR="007D3C53" w:rsidRDefault="007D3C53" w:rsidP="00E47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9F" w:rsidRDefault="00E47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9F" w:rsidRDefault="00E47F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9F" w:rsidRDefault="00E47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49F0"/>
    <w:multiLevelType w:val="hybridMultilevel"/>
    <w:tmpl w:val="6F2E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23D31"/>
    <w:multiLevelType w:val="multilevel"/>
    <w:tmpl w:val="90D8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C02A99"/>
    <w:multiLevelType w:val="multilevel"/>
    <w:tmpl w:val="BE08B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F8"/>
    <w:rsid w:val="00004C05"/>
    <w:rsid w:val="00035E88"/>
    <w:rsid w:val="000474AF"/>
    <w:rsid w:val="00056237"/>
    <w:rsid w:val="00060396"/>
    <w:rsid w:val="0009708D"/>
    <w:rsid w:val="00162030"/>
    <w:rsid w:val="00171228"/>
    <w:rsid w:val="00191CC8"/>
    <w:rsid w:val="001C02F4"/>
    <w:rsid w:val="001C4A7C"/>
    <w:rsid w:val="001C79DE"/>
    <w:rsid w:val="001E6443"/>
    <w:rsid w:val="00217001"/>
    <w:rsid w:val="00275D68"/>
    <w:rsid w:val="002B52ED"/>
    <w:rsid w:val="002D5E14"/>
    <w:rsid w:val="002F6CF4"/>
    <w:rsid w:val="003203D9"/>
    <w:rsid w:val="00372D0C"/>
    <w:rsid w:val="00375B66"/>
    <w:rsid w:val="003A5F5E"/>
    <w:rsid w:val="003C2D50"/>
    <w:rsid w:val="003E14D3"/>
    <w:rsid w:val="00411B1A"/>
    <w:rsid w:val="00411B77"/>
    <w:rsid w:val="004355AB"/>
    <w:rsid w:val="0046570E"/>
    <w:rsid w:val="00482371"/>
    <w:rsid w:val="0049438E"/>
    <w:rsid w:val="00495024"/>
    <w:rsid w:val="004C6C7B"/>
    <w:rsid w:val="00533B75"/>
    <w:rsid w:val="005462D1"/>
    <w:rsid w:val="005713F3"/>
    <w:rsid w:val="0059539E"/>
    <w:rsid w:val="00623750"/>
    <w:rsid w:val="00626E72"/>
    <w:rsid w:val="006809A0"/>
    <w:rsid w:val="006879BB"/>
    <w:rsid w:val="006D6C15"/>
    <w:rsid w:val="006E34DC"/>
    <w:rsid w:val="00711F33"/>
    <w:rsid w:val="0072641A"/>
    <w:rsid w:val="007D3C53"/>
    <w:rsid w:val="007E4330"/>
    <w:rsid w:val="007F4FED"/>
    <w:rsid w:val="00825B8E"/>
    <w:rsid w:val="0083580B"/>
    <w:rsid w:val="00877629"/>
    <w:rsid w:val="008A40AB"/>
    <w:rsid w:val="008C22BD"/>
    <w:rsid w:val="008D0700"/>
    <w:rsid w:val="008F702B"/>
    <w:rsid w:val="009546B9"/>
    <w:rsid w:val="00957E6E"/>
    <w:rsid w:val="0097779E"/>
    <w:rsid w:val="00992303"/>
    <w:rsid w:val="00A14B80"/>
    <w:rsid w:val="00A56E65"/>
    <w:rsid w:val="00A852FF"/>
    <w:rsid w:val="00AE4441"/>
    <w:rsid w:val="00B56760"/>
    <w:rsid w:val="00B62D7E"/>
    <w:rsid w:val="00B63FDB"/>
    <w:rsid w:val="00BA4FB0"/>
    <w:rsid w:val="00BB48B3"/>
    <w:rsid w:val="00BE04BE"/>
    <w:rsid w:val="00BE23B7"/>
    <w:rsid w:val="00BF6963"/>
    <w:rsid w:val="00C06A58"/>
    <w:rsid w:val="00C246EA"/>
    <w:rsid w:val="00C52EBB"/>
    <w:rsid w:val="00C85C46"/>
    <w:rsid w:val="00CA413A"/>
    <w:rsid w:val="00CB0AEF"/>
    <w:rsid w:val="00D04373"/>
    <w:rsid w:val="00D502F8"/>
    <w:rsid w:val="00D6635D"/>
    <w:rsid w:val="00DB413D"/>
    <w:rsid w:val="00E00D25"/>
    <w:rsid w:val="00E34867"/>
    <w:rsid w:val="00E47F9F"/>
    <w:rsid w:val="00EA5B51"/>
    <w:rsid w:val="00EC5457"/>
    <w:rsid w:val="00ED1DA2"/>
    <w:rsid w:val="00F13A70"/>
    <w:rsid w:val="00F21063"/>
    <w:rsid w:val="00F30917"/>
    <w:rsid w:val="00F4015A"/>
    <w:rsid w:val="00F47166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3F8108BF"/>
  <w15:docId w15:val="{8C0CD38F-570D-443D-8D4D-C809CDDE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2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0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7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F9F"/>
  </w:style>
  <w:style w:type="paragraph" w:styleId="Footer">
    <w:name w:val="footer"/>
    <w:basedOn w:val="Normal"/>
    <w:link w:val="FooterChar"/>
    <w:uiPriority w:val="99"/>
    <w:unhideWhenUsed/>
    <w:rsid w:val="00E47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F9F"/>
  </w:style>
  <w:style w:type="paragraph" w:styleId="ListParagraph">
    <w:name w:val="List Paragraph"/>
    <w:basedOn w:val="Normal"/>
    <w:uiPriority w:val="34"/>
    <w:qFormat/>
    <w:rsid w:val="00F401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6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Lauren LaCerda Merten</cp:lastModifiedBy>
  <cp:revision>2</cp:revision>
  <dcterms:created xsi:type="dcterms:W3CDTF">2019-08-13T16:22:00Z</dcterms:created>
  <dcterms:modified xsi:type="dcterms:W3CDTF">2019-08-13T16:22:00Z</dcterms:modified>
</cp:coreProperties>
</file>